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1975"/>
      </w:tblGrid>
      <w:tr w:rsidR="00781B2F" w14:paraId="7A1207FE" w14:textId="77777777">
        <w:trPr>
          <w:trHeight w:val="613"/>
        </w:trPr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D6E51C4" w14:textId="1A774F6A" w:rsidR="00781B2F" w:rsidRPr="0005704B" w:rsidRDefault="00EF1B0B" w:rsidP="00AA527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Lernlandschaft </w:t>
            </w:r>
            <w:r>
              <w:rPr>
                <w:rFonts w:ascii="Arial" w:hAnsi="Arial" w:cs="Arial"/>
                <w:b/>
                <w:bCs/>
                <w:sz w:val="32"/>
              </w:rPr>
              <w:br/>
              <w:t>Bewegung mit konstanter Geschwindigkeit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C43A4B1" w14:textId="2FDAF088" w:rsidR="00781B2F" w:rsidRDefault="00AA5270" w:rsidP="00AA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Stand: </w:t>
            </w:r>
            <w:r w:rsidR="005D51E1">
              <w:rPr>
                <w:rFonts w:ascii="Arial" w:hAnsi="Arial" w:cs="Arial"/>
              </w:rPr>
              <w:t>11.09.2024</w:t>
            </w:r>
          </w:p>
        </w:tc>
      </w:tr>
      <w:tr w:rsidR="00781B2F" w:rsidRPr="005D51E1" w14:paraId="18EABC7D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2F47975C" w14:textId="77777777" w:rsidR="00A7728A" w:rsidRDefault="00A772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B6E3D" w14:textId="16E78ECB" w:rsidR="00781B2F" w:rsidRDefault="001118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Schülerinnen und Schüler sollen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 selbständig </w:t>
            </w:r>
            <w:r w:rsidR="002B3A4F">
              <w:rPr>
                <w:rFonts w:ascii="Arial" w:hAnsi="Arial" w:cs="Arial"/>
                <w:sz w:val="22"/>
                <w:szCs w:val="22"/>
              </w:rPr>
              <w:t xml:space="preserve">anhand einer Lernlandschaft experimentieren 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und ihre </w:t>
            </w:r>
            <w:r w:rsidR="00A7728A">
              <w:rPr>
                <w:rFonts w:ascii="Arial" w:hAnsi="Arial" w:cs="Arial"/>
                <w:sz w:val="22"/>
                <w:szCs w:val="22"/>
              </w:rPr>
              <w:t>e</w:t>
            </w:r>
            <w:r w:rsidR="005D51E1">
              <w:rPr>
                <w:rFonts w:ascii="Arial" w:hAnsi="Arial" w:cs="Arial"/>
                <w:sz w:val="22"/>
                <w:szCs w:val="22"/>
              </w:rPr>
              <w:t xml:space="preserve">igenen Versuchsergebnisse auswerten. </w:t>
            </w:r>
            <w:r w:rsidR="002B3A4F">
              <w:rPr>
                <w:rFonts w:ascii="Arial" w:hAnsi="Arial" w:cs="Arial"/>
                <w:sz w:val="22"/>
                <w:szCs w:val="22"/>
              </w:rPr>
              <w:t xml:space="preserve">Dabei kann jeder/jedes Team seiner eigenen Kompetenz entsprechend mit eigener Geschwindigkeit arbeiten. </w:t>
            </w:r>
          </w:p>
          <w:p w14:paraId="5A9D7FBE" w14:textId="39C851B1" w:rsidR="00E87A48" w:rsidRDefault="00E87A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Eine Arbeit in Zweierteams ist sinnvoll.</w:t>
            </w:r>
          </w:p>
          <w:p w14:paraId="4522F92B" w14:textId="0C005378" w:rsidR="002B3A4F" w:rsidRDefault="002B3A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Jede Station auf der Lernlandschaft ist mit einer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verlinkt, auf der die Aufgaben und ggf. auch weiterführende Hilfen zur Bewältigung der Aufgaben zu finden sind. </w:t>
            </w:r>
          </w:p>
          <w:p w14:paraId="1DA8A628" w14:textId="7D069427" w:rsidR="002B3A4F" w:rsidRDefault="002B3A4F" w:rsidP="002B3A4F">
            <w:pPr>
              <w:pStyle w:val="berschrift1"/>
              <w:spacing w:before="120" w:after="0"/>
              <w:rPr>
                <w:szCs w:val="22"/>
              </w:rPr>
            </w:pPr>
            <w:r>
              <w:rPr>
                <w:szCs w:val="22"/>
              </w:rPr>
              <w:t>Die Bearbeitungszeit kann je nach Kompetenz der Klasse 1-2 Doppelstunden betragen.</w:t>
            </w:r>
          </w:p>
          <w:p w14:paraId="54C5E265" w14:textId="33776ED6" w:rsidR="009C06C4" w:rsidRPr="002B3A4F" w:rsidRDefault="005D51E1" w:rsidP="002B3A4F">
            <w:pPr>
              <w:pStyle w:val="berschrift1"/>
              <w:spacing w:before="120" w:after="0"/>
              <w:rPr>
                <w:b w:val="0"/>
                <w:bCs w:val="0"/>
              </w:rPr>
            </w:pPr>
            <w:r w:rsidRPr="005D51E1">
              <w:rPr>
                <w:szCs w:val="22"/>
              </w:rPr>
              <w:t xml:space="preserve">Ergebnisse: </w:t>
            </w:r>
            <w:r w:rsidR="00A7728A">
              <w:rPr>
                <w:b w:val="0"/>
                <w:bCs w:val="0"/>
                <w:sz w:val="22"/>
              </w:rPr>
              <w:t>Die Schülerinnen und Schüler …</w:t>
            </w:r>
          </w:p>
          <w:p w14:paraId="401F93F4" w14:textId="77777777" w:rsidR="009C06C4" w:rsidRDefault="009C06C4" w:rsidP="009C06C4">
            <w:pPr>
              <w:pStyle w:val="Default"/>
              <w:rPr>
                <w:rFonts w:cs="Times New Roman"/>
                <w:color w:val="auto"/>
              </w:rPr>
            </w:pPr>
          </w:p>
          <w:p w14:paraId="6EE92602" w14:textId="5CA14F7C" w:rsidR="002B3A4F" w:rsidRDefault="002B3A4F" w:rsidP="002B3A4F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nehmen mit Hilfe eines Videos Messdaten der in einer Steigröhre aufsteigenden Luftblase auf.</w:t>
            </w:r>
          </w:p>
          <w:p w14:paraId="412E3C42" w14:textId="2983152D" w:rsidR="002B3A4F" w:rsidRDefault="002B3A4F" w:rsidP="002B3A4F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 xml:space="preserve">werten die Messdaten mit </w:t>
            </w:r>
            <w:proofErr w:type="spellStart"/>
            <w:r>
              <w:rPr>
                <w:rFonts w:ascii="Arial" w:hAnsi="Arial" w:cs="Arial"/>
                <w:color w:val="00000A"/>
                <w:sz w:val="22"/>
                <w:szCs w:val="22"/>
              </w:rPr>
              <w:t>Geogebra</w:t>
            </w:r>
            <w:proofErr w:type="spellEnd"/>
            <w:r>
              <w:rPr>
                <w:rFonts w:ascii="Arial" w:hAnsi="Arial" w:cs="Arial"/>
                <w:color w:val="00000A"/>
                <w:sz w:val="22"/>
                <w:szCs w:val="22"/>
              </w:rPr>
              <w:t xml:space="preserve"> aus</w:t>
            </w:r>
          </w:p>
          <w:p w14:paraId="0AFFD487" w14:textId="4D7708DA" w:rsidR="002B3A4F" w:rsidRDefault="002B3A4F" w:rsidP="002B3A4F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erkennen, dass diese sich gleichförmig bewegt</w:t>
            </w:r>
          </w:p>
          <w:p w14:paraId="65E9EE8D" w14:textId="557CB49A" w:rsidR="002B3A4F" w:rsidRDefault="002B3A4F" w:rsidP="002B3A4F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bestimmen die Gleichung einer Regressionsfunktion und daraus die Geschwindigkeit ihrer Luftblase</w:t>
            </w:r>
          </w:p>
          <w:p w14:paraId="437C76EA" w14:textId="1FAFDCBD" w:rsidR="002B3A4F" w:rsidRPr="002B3A4F" w:rsidRDefault="002B3A4F" w:rsidP="002B3A4F">
            <w:pPr>
              <w:pStyle w:val="Default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781B2F" w14:paraId="1ECF50D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04DB3D9" w14:textId="28587FAF" w:rsidR="00781B2F" w:rsidRDefault="00A7728A">
            <w:pPr>
              <w:pStyle w:val="berschrift1"/>
              <w:spacing w:before="120" w:after="0"/>
              <w:rPr>
                <w:b w:val="0"/>
                <w:bCs w:val="0"/>
              </w:rPr>
            </w:pPr>
            <w:r w:rsidRPr="009C06C4">
              <w:rPr>
                <w:sz w:val="22"/>
              </w:rPr>
              <w:t>Optionale</w:t>
            </w:r>
            <w:r>
              <w:rPr>
                <w:bCs w:val="0"/>
                <w:sz w:val="22"/>
              </w:rPr>
              <w:t xml:space="preserve"> </w:t>
            </w:r>
            <w:r w:rsidR="001118D1">
              <w:rPr>
                <w:bCs w:val="0"/>
                <w:sz w:val="22"/>
              </w:rPr>
              <w:t>Voraussetzungen:</w:t>
            </w:r>
            <w:r w:rsidR="001118D1">
              <w:rPr>
                <w:b w:val="0"/>
                <w:bCs w:val="0"/>
                <w:sz w:val="22"/>
              </w:rPr>
              <w:t xml:space="preserve">  Die Schülerinnen und Schüler …</w:t>
            </w:r>
          </w:p>
          <w:p w14:paraId="5657FE62" w14:textId="1FB75332" w:rsidR="00AA5270" w:rsidRDefault="002B3A4F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kennen das Zeit-Weg-Gesetz einer gleichförmigen Bewegung</w:t>
            </w:r>
            <w:r w:rsidR="009C06C4" w:rsidRPr="009C06C4">
              <w:rPr>
                <w:rFonts w:ascii="Arial" w:hAnsi="Arial" w:cs="Arial"/>
                <w:sz w:val="22"/>
              </w:rPr>
              <w:t>.</w:t>
            </w:r>
          </w:p>
          <w:p w14:paraId="1DA7B55D" w14:textId="741A8599" w:rsidR="002B3A4F" w:rsidRDefault="002B3A4F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können die Kamera des Tablets bedienen</w:t>
            </w:r>
          </w:p>
          <w:p w14:paraId="44A01462" w14:textId="74EEF064" w:rsidR="002B3A4F" w:rsidRDefault="002B3A4F" w:rsidP="009C06C4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sind mit der App GeoGebra vertraut.</w:t>
            </w:r>
          </w:p>
          <w:p w14:paraId="031D86F7" w14:textId="77777777" w:rsidR="00781B2F" w:rsidRPr="00AA5270" w:rsidRDefault="00781B2F" w:rsidP="009C06C4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  <w:tr w:rsidR="00781B2F" w14:paraId="7892AAC4" w14:textId="77777777">
        <w:trPr>
          <w:trHeight w:val="890"/>
        </w:trPr>
        <w:tc>
          <w:tcPr>
            <w:tcW w:w="8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125C971C" w14:textId="058C4F48" w:rsidR="00781B2F" w:rsidRDefault="001118D1">
            <w:pPr>
              <w:pStyle w:val="berschrift1"/>
              <w:spacing w:before="120" w:after="0"/>
              <w:rPr>
                <w:b w:val="0"/>
                <w:bCs w:val="0"/>
              </w:rPr>
            </w:pPr>
            <w:r>
              <w:rPr>
                <w:bCs w:val="0"/>
                <w:sz w:val="22"/>
              </w:rPr>
              <w:t>Kompetenzen</w:t>
            </w:r>
            <w:r>
              <w:rPr>
                <w:b w:val="0"/>
                <w:bCs w:val="0"/>
                <w:sz w:val="22"/>
              </w:rPr>
              <w:t xml:space="preserve">: </w:t>
            </w:r>
          </w:p>
          <w:p w14:paraId="0CFE2099" w14:textId="50319A1C" w:rsidR="007168EF" w:rsidRPr="007168E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Planen, experimentieren, auswerten</w:t>
            </w:r>
          </w:p>
          <w:p w14:paraId="0C354243" w14:textId="771FE2ED" w:rsidR="007168EF" w:rsidRPr="007168E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Mathematisieren</w:t>
            </w:r>
          </w:p>
          <w:p w14:paraId="051DB93C" w14:textId="2F7DE1AB" w:rsidR="00781B2F" w:rsidRDefault="007168EF" w:rsidP="007168EF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Kommunizieren und dokumentieren</w:t>
            </w:r>
          </w:p>
          <w:p w14:paraId="260A6A09" w14:textId="0B473ADC" w:rsidR="00781B2F" w:rsidRPr="002A33D6" w:rsidRDefault="00781B2F" w:rsidP="007168EF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2DAE16B1" w14:textId="77777777" w:rsidR="00781B2F" w:rsidRDefault="00781B2F"/>
    <w:tbl>
      <w:tblPr>
        <w:tblW w:w="0" w:type="auto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995"/>
      </w:tblGrid>
      <w:tr w:rsidR="00781B2F" w14:paraId="17697551" w14:textId="77777777">
        <w:trPr>
          <w:trHeight w:val="895"/>
        </w:trPr>
        <w:tc>
          <w:tcPr>
            <w:tcW w:w="8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0AA956F3" w14:textId="68511ED1" w:rsidR="00781B2F" w:rsidRDefault="001118D1">
            <w:pPr>
              <w:pStyle w:val="berschrift1"/>
              <w:spacing w:before="120" w:after="0"/>
              <w:rPr>
                <w:bCs w:val="0"/>
              </w:rPr>
            </w:pPr>
            <w:r>
              <w:rPr>
                <w:bCs w:val="0"/>
                <w:sz w:val="22"/>
              </w:rPr>
              <w:lastRenderedPageBreak/>
              <w:t>Hinweise und Tipps zur Realisierung:</w:t>
            </w:r>
          </w:p>
          <w:p w14:paraId="5A017613" w14:textId="77777777" w:rsidR="00FF561C" w:rsidRDefault="002B3A4F" w:rsidP="002B3A4F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Lernlandschaft ist in verschiedenen Versionen verfügbar. </w:t>
            </w:r>
          </w:p>
          <w:p w14:paraId="133275C2" w14:textId="72D9464A" w:rsidR="002B3A4F" w:rsidRDefault="002B3A4F" w:rsidP="002B3A4F">
            <w:pPr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zugehörigen </w:t>
            </w:r>
            <w:proofErr w:type="spellStart"/>
            <w:r>
              <w:rPr>
                <w:rFonts w:ascii="Arial" w:hAnsi="Arial" w:cs="Arial"/>
              </w:rPr>
              <w:t>Edumaps</w:t>
            </w:r>
            <w:proofErr w:type="spellEnd"/>
            <w:r>
              <w:rPr>
                <w:rFonts w:ascii="Arial" w:hAnsi="Arial" w:cs="Arial"/>
              </w:rPr>
              <w:t xml:space="preserve"> sind – nur zum Lesen - verlinkt. </w:t>
            </w:r>
          </w:p>
          <w:p w14:paraId="2D64E95E" w14:textId="77777777" w:rsidR="002B3A4F" w:rsidRDefault="002B3A4F" w:rsidP="002B3A4F">
            <w:pPr>
              <w:spacing w:before="120"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(Die Links sind auch separat auf der LINK-Liste im Material zu finden.)</w:t>
            </w:r>
            <w:r>
              <w:rPr>
                <w:rFonts w:ascii="Arial" w:hAnsi="Arial" w:cs="Arial"/>
              </w:rPr>
              <w:br/>
            </w:r>
          </w:p>
          <w:p w14:paraId="1B6EDB0D" w14:textId="77777777" w:rsidR="00E46F9D" w:rsidRDefault="002B3A4F" w:rsidP="002B3A4F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Alternativ können die ABs auch in einem Ordner bereitgestellt </w:t>
            </w:r>
          </w:p>
          <w:p w14:paraId="00204315" w14:textId="373C329F" w:rsidR="002B3A4F" w:rsidRDefault="002B3A4F" w:rsidP="00E46F9D">
            <w:pPr>
              <w:pStyle w:val="Listenabsatz"/>
              <w:spacing w:before="120"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 z.B. über </w:t>
            </w:r>
            <w:proofErr w:type="spellStart"/>
            <w:r>
              <w:rPr>
                <w:rFonts w:ascii="Arial" w:hAnsi="Arial" w:cs="Arial"/>
              </w:rPr>
              <w:t>Iserv</w:t>
            </w:r>
            <w:proofErr w:type="spellEnd"/>
            <w:r>
              <w:rPr>
                <w:rFonts w:ascii="Arial" w:hAnsi="Arial" w:cs="Arial"/>
              </w:rPr>
              <w:t xml:space="preserve">-Links aufgerufen werden. </w:t>
            </w:r>
          </w:p>
          <w:p w14:paraId="509D6054" w14:textId="6582BFA0" w:rsidR="002B3A4F" w:rsidRDefault="002B3A4F" w:rsidP="002B3A4F">
            <w:pPr>
              <w:pStyle w:val="Listenabsatz"/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  <w:p w14:paraId="33A9E2AA" w14:textId="57F9E937" w:rsidR="002B3A4F" w:rsidRPr="002B3A4F" w:rsidRDefault="002B3A4F" w:rsidP="002B3A4F">
            <w:pPr>
              <w:pStyle w:val="Listenabsatz"/>
              <w:spacing w:before="120"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1EAC91BC" w14:textId="77777777" w:rsidR="00356FEA" w:rsidRDefault="00356FEA" w:rsidP="007168EF">
      <w:pPr>
        <w:rPr>
          <w:rFonts w:ascii="Arial" w:hAnsi="Arial" w:cs="Arial"/>
          <w:b/>
        </w:rPr>
      </w:pPr>
    </w:p>
    <w:p w14:paraId="04EB49B5" w14:textId="0200F80C" w:rsidR="007168EF" w:rsidRPr="007168EF" w:rsidRDefault="002B3A4F" w:rsidP="007168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Stationen der Lernlandschaft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3119"/>
        <w:gridCol w:w="3140"/>
        <w:gridCol w:w="2310"/>
      </w:tblGrid>
      <w:tr w:rsidR="007168EF" w:rsidRPr="007168EF" w14:paraId="08483805" w14:textId="77777777" w:rsidTr="001A1B0E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775023" w14:textId="382C6A05" w:rsidR="007168EF" w:rsidRPr="007168EF" w:rsidRDefault="002B3A4F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Station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4A2F12" w14:textId="5F2883AC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CB601" w14:textId="28B4ACD7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Inhalte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DF36DB" w14:textId="77777777" w:rsidR="007168EF" w:rsidRPr="007168EF" w:rsidRDefault="007168EF" w:rsidP="007168EF">
            <w:pPr>
              <w:rPr>
                <w:rFonts w:ascii="Arial" w:hAnsi="Arial" w:cs="Arial"/>
              </w:rPr>
            </w:pPr>
            <w:r w:rsidRPr="007168EF">
              <w:rPr>
                <w:rFonts w:ascii="Arial" w:hAnsi="Arial" w:cs="Arial"/>
              </w:rPr>
              <w:t>Bemerkungen</w:t>
            </w:r>
          </w:p>
        </w:tc>
      </w:tr>
      <w:tr w:rsidR="007168EF" w:rsidRPr="007168EF" w14:paraId="4AD62E24" w14:textId="77777777" w:rsidTr="001A1B0E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99BDBB" w14:textId="4E53FB20" w:rsidR="007168EF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C58B7" w14:textId="77777777" w:rsid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Vorbereitung</w:t>
            </w:r>
          </w:p>
          <w:p w14:paraId="06108554" w14:textId="4A92315E" w:rsidR="00D63C71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Wiederholungen zur gleichförmigen Bewegung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7AB8D" w14:textId="5C0BD20E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Quizze und Apps zur Abfrage bekannter Inhalte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DD175D" w14:textId="217B66BA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Kann auch weggelassen werden!</w:t>
            </w:r>
          </w:p>
        </w:tc>
      </w:tr>
      <w:tr w:rsidR="00D63C71" w:rsidRPr="007168EF" w14:paraId="40190067" w14:textId="77777777" w:rsidTr="001A1B0E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14288" w14:textId="1A3155D9" w:rsidR="00D63C71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825610" w14:textId="103C7723" w:rsidR="00D63C71" w:rsidRPr="007168EF" w:rsidRDefault="00D63C71" w:rsidP="00E87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Experiment mit den Steigröh</w:t>
            </w:r>
            <w:r w:rsidR="007D2B6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en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8C2D2" w14:textId="77777777" w:rsidR="00D63C71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Anleitung zum Experimentieren</w:t>
            </w:r>
          </w:p>
          <w:p w14:paraId="472C8AFD" w14:textId="3BDB8C64" w:rsidR="001A1B0E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Hilfen zur Durchführung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EA66" w14:textId="4FB1980C" w:rsidR="00D63C71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auch als Einstieg in gleichförmige Bewegung denkbar.</w:t>
            </w:r>
          </w:p>
        </w:tc>
      </w:tr>
      <w:tr w:rsidR="00D63C71" w:rsidRPr="007168EF" w14:paraId="53697789" w14:textId="77777777" w:rsidTr="001A1B0E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70168" w14:textId="71B724EB" w:rsidR="00D63C71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DC294" w14:textId="74B869BA" w:rsidR="00D63C71" w:rsidRPr="007168EF" w:rsidRDefault="001A1B0E" w:rsidP="00E87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Auswertung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33E1BD" w14:textId="77777777" w:rsidR="00D63C71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Anleitung zur Auswertung</w:t>
            </w:r>
          </w:p>
          <w:p w14:paraId="5EEE92C3" w14:textId="5A9C6EAE" w:rsidR="001A1B0E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Hilfen für GeoGebra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12B5E" w14:textId="78A9E4FB" w:rsidR="00D63C71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Differenzierter Zugang</w:t>
            </w:r>
          </w:p>
        </w:tc>
      </w:tr>
      <w:tr w:rsidR="007168EF" w:rsidRPr="007168EF" w14:paraId="7581DE0D" w14:textId="77777777" w:rsidTr="001A1B0E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5B4EF60" w14:textId="1A104954" w:rsidR="007168EF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BB4BC79" w14:textId="3FB9824D" w:rsidR="00FF561C" w:rsidRPr="007168EF" w:rsidRDefault="001A1B0E" w:rsidP="00E87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 der Messergebnisse</w:t>
            </w:r>
          </w:p>
        </w:tc>
        <w:tc>
          <w:tcPr>
            <w:tcW w:w="31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7FC8E65" w14:textId="105E6459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Vergleich mit </w:t>
            </w:r>
            <w:r w:rsidR="007D2B6B">
              <w:rPr>
                <w:rFonts w:ascii="Arial" w:hAnsi="Arial" w:cs="Arial"/>
              </w:rPr>
              <w:t>anderen Schüler-</w:t>
            </w:r>
            <w:r>
              <w:rPr>
                <w:rFonts w:ascii="Arial" w:hAnsi="Arial" w:cs="Arial"/>
              </w:rPr>
              <w:t>Ergebnis</w:t>
            </w:r>
            <w:r w:rsidR="007D2B6B">
              <w:rPr>
                <w:rFonts w:ascii="Arial" w:hAnsi="Arial" w:cs="Arial"/>
              </w:rPr>
              <w:t>se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9955EA" w14:textId="551843B2" w:rsidR="00356FEA" w:rsidRPr="007168EF" w:rsidRDefault="00356FEA" w:rsidP="007168EF">
            <w:pPr>
              <w:rPr>
                <w:rFonts w:ascii="Arial" w:hAnsi="Arial" w:cs="Arial"/>
              </w:rPr>
            </w:pPr>
          </w:p>
        </w:tc>
      </w:tr>
      <w:tr w:rsidR="007168EF" w:rsidRPr="007168EF" w14:paraId="5B14DB5E" w14:textId="77777777" w:rsidTr="001A1B0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9615" w14:textId="7DD9DC07" w:rsidR="007168EF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52C2" w14:textId="422EACA9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 gehende Auswertung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3FFB" w14:textId="77777777" w:rsid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 und Interpretation+</w:t>
            </w:r>
          </w:p>
          <w:p w14:paraId="5A45BFFB" w14:textId="7334AB30" w:rsidR="001A1B0E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Hilfen für GeoGebra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6A" w14:textId="2360BEEC" w:rsidR="007168EF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Differenzierter Zugang zum Üben und Wiederholen</w:t>
            </w:r>
          </w:p>
        </w:tc>
      </w:tr>
      <w:tr w:rsidR="00D63C71" w:rsidRPr="007168EF" w14:paraId="34C0F2D0" w14:textId="77777777" w:rsidTr="001A1B0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B3E" w14:textId="29DAE172" w:rsidR="00D63C71" w:rsidRPr="007168EF" w:rsidRDefault="00D63C71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8AF" w14:textId="33E12EA0" w:rsidR="00D63C71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Vertiefung und Sicherung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F47" w14:textId="6CBEA0D6" w:rsidR="00D63C71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Quiz, </w:t>
            </w:r>
            <w:proofErr w:type="spellStart"/>
            <w:r>
              <w:rPr>
                <w:rFonts w:ascii="Arial" w:hAnsi="Arial" w:cs="Arial"/>
              </w:rPr>
              <w:t>Lumis</w:t>
            </w:r>
            <w:proofErr w:type="spellEnd"/>
            <w:r>
              <w:rPr>
                <w:rFonts w:ascii="Arial" w:hAnsi="Arial" w:cs="Arial"/>
              </w:rPr>
              <w:t>, 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821" w14:textId="169C8B40" w:rsidR="00D63C71" w:rsidRPr="007168EF" w:rsidRDefault="001A1B0E" w:rsidP="0071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Sicherung</w:t>
            </w:r>
          </w:p>
        </w:tc>
      </w:tr>
      <w:tr w:rsidR="00D63C71" w:rsidRPr="007168EF" w14:paraId="58673DBD" w14:textId="77777777" w:rsidTr="001A1B0E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590" w14:textId="77777777" w:rsidR="00D63C71" w:rsidRPr="007168EF" w:rsidRDefault="00D63C71" w:rsidP="007168EF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6D8" w14:textId="77777777" w:rsidR="00D63C71" w:rsidRPr="007168EF" w:rsidRDefault="00D63C71" w:rsidP="007168EF">
            <w:pPr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26B" w14:textId="77777777" w:rsidR="00D63C71" w:rsidRPr="007168EF" w:rsidRDefault="00D63C71" w:rsidP="007168EF">
            <w:pPr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452" w14:textId="77777777" w:rsidR="00D63C71" w:rsidRPr="007168EF" w:rsidRDefault="00D63C71" w:rsidP="007168EF">
            <w:pPr>
              <w:rPr>
                <w:rFonts w:ascii="Arial" w:hAnsi="Arial" w:cs="Arial"/>
              </w:rPr>
            </w:pPr>
          </w:p>
        </w:tc>
      </w:tr>
    </w:tbl>
    <w:p w14:paraId="628CD2A0" w14:textId="53501BA3" w:rsidR="00D4377B" w:rsidRDefault="00D4377B" w:rsidP="00D4377B">
      <w:pPr>
        <w:jc w:val="both"/>
      </w:pPr>
      <w:r>
        <w:t>.</w:t>
      </w:r>
    </w:p>
    <w:p w14:paraId="4F7939B0" w14:textId="77777777" w:rsidR="00D4377B" w:rsidRDefault="00D4377B" w:rsidP="00D4377B">
      <w:pPr>
        <w:jc w:val="both"/>
      </w:pPr>
    </w:p>
    <w:p w14:paraId="00071BD7" w14:textId="3D5E3AF7" w:rsidR="00781B2F" w:rsidRPr="00491D78" w:rsidRDefault="00D4377B" w:rsidP="00491D78">
      <w:r>
        <w:rPr>
          <w:rFonts w:ascii="Arial" w:hAnsi="Arial" w:cs="Arial"/>
          <w:sz w:val="22"/>
          <w:szCs w:val="22"/>
        </w:rPr>
        <w:tab/>
      </w:r>
    </w:p>
    <w:sectPr w:rsidR="00781B2F" w:rsidRPr="00491D78" w:rsidSect="00914C32">
      <w:headerReference w:type="default" r:id="rId7"/>
      <w:footerReference w:type="default" r:id="rId8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F27A2" w14:textId="77777777" w:rsidR="00D71610" w:rsidRDefault="00D71610" w:rsidP="00914C32">
      <w:pPr>
        <w:spacing w:after="0" w:line="240" w:lineRule="auto"/>
      </w:pPr>
      <w:r>
        <w:separator/>
      </w:r>
    </w:p>
  </w:endnote>
  <w:endnote w:type="continuationSeparator" w:id="0">
    <w:p w14:paraId="6475CBCB" w14:textId="77777777" w:rsidR="00D71610" w:rsidRDefault="00D71610" w:rsidP="0091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28168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FEE553" w14:textId="77777777" w:rsidR="00914C32" w:rsidRDefault="00914C32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B08D1F" w14:textId="77777777" w:rsidR="00914C32" w:rsidRDefault="00914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22BAC" w14:textId="77777777" w:rsidR="00D71610" w:rsidRDefault="00D71610" w:rsidP="00914C32">
      <w:pPr>
        <w:spacing w:after="0" w:line="240" w:lineRule="auto"/>
      </w:pPr>
      <w:r>
        <w:separator/>
      </w:r>
    </w:p>
  </w:footnote>
  <w:footnote w:type="continuationSeparator" w:id="0">
    <w:p w14:paraId="6CC2BBFD" w14:textId="77777777" w:rsidR="00D71610" w:rsidRDefault="00D71610" w:rsidP="0091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E32B7" w14:textId="77777777" w:rsidR="00914C32" w:rsidRDefault="00914C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33E3B4" wp14:editId="40B3613C">
          <wp:simplePos x="0" y="0"/>
          <wp:positionH relativeFrom="margin">
            <wp:posOffset>5039498</wp:posOffset>
          </wp:positionH>
          <wp:positionV relativeFrom="margin">
            <wp:posOffset>-629948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7222"/>
    <w:multiLevelType w:val="multilevel"/>
    <w:tmpl w:val="C6CAC5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0251A44"/>
    <w:multiLevelType w:val="multilevel"/>
    <w:tmpl w:val="B71E7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C327A"/>
    <w:multiLevelType w:val="hybridMultilevel"/>
    <w:tmpl w:val="F9524D30"/>
    <w:lvl w:ilvl="0" w:tplc="5C64DD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C05C8"/>
    <w:multiLevelType w:val="hybridMultilevel"/>
    <w:tmpl w:val="C5E2F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D1A08"/>
    <w:multiLevelType w:val="multilevel"/>
    <w:tmpl w:val="4A3AE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D85516"/>
    <w:multiLevelType w:val="multilevel"/>
    <w:tmpl w:val="F6BC2CE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BE4EB1"/>
    <w:multiLevelType w:val="hybridMultilevel"/>
    <w:tmpl w:val="C3E0E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0407F"/>
    <w:multiLevelType w:val="multilevel"/>
    <w:tmpl w:val="1788F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E7183B"/>
    <w:multiLevelType w:val="hybridMultilevel"/>
    <w:tmpl w:val="993E7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51E2"/>
    <w:multiLevelType w:val="multilevel"/>
    <w:tmpl w:val="41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5270380">
    <w:abstractNumId w:val="9"/>
  </w:num>
  <w:num w:numId="2" w16cid:durableId="1365712663">
    <w:abstractNumId w:val="0"/>
  </w:num>
  <w:num w:numId="3" w16cid:durableId="774247245">
    <w:abstractNumId w:val="1"/>
  </w:num>
  <w:num w:numId="4" w16cid:durableId="1475223270">
    <w:abstractNumId w:val="5"/>
  </w:num>
  <w:num w:numId="5" w16cid:durableId="292030312">
    <w:abstractNumId w:val="7"/>
  </w:num>
  <w:num w:numId="6" w16cid:durableId="1919174945">
    <w:abstractNumId w:val="4"/>
  </w:num>
  <w:num w:numId="7" w16cid:durableId="98632571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474997">
    <w:abstractNumId w:val="3"/>
  </w:num>
  <w:num w:numId="9" w16cid:durableId="306128142">
    <w:abstractNumId w:val="6"/>
  </w:num>
  <w:num w:numId="10" w16cid:durableId="1373192082">
    <w:abstractNumId w:val="2"/>
  </w:num>
  <w:num w:numId="11" w16cid:durableId="1892493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2F"/>
    <w:rsid w:val="00001A80"/>
    <w:rsid w:val="0005704B"/>
    <w:rsid w:val="000845C6"/>
    <w:rsid w:val="00091C79"/>
    <w:rsid w:val="000F07AC"/>
    <w:rsid w:val="000F6839"/>
    <w:rsid w:val="000F78D6"/>
    <w:rsid w:val="001118D1"/>
    <w:rsid w:val="0012189F"/>
    <w:rsid w:val="001A1B0E"/>
    <w:rsid w:val="0021388E"/>
    <w:rsid w:val="002242DD"/>
    <w:rsid w:val="002A33D6"/>
    <w:rsid w:val="002B3A4F"/>
    <w:rsid w:val="002D1C46"/>
    <w:rsid w:val="002F7FCD"/>
    <w:rsid w:val="00356FEA"/>
    <w:rsid w:val="003D14FB"/>
    <w:rsid w:val="003E4D10"/>
    <w:rsid w:val="004347ED"/>
    <w:rsid w:val="00491D78"/>
    <w:rsid w:val="004D6C62"/>
    <w:rsid w:val="005364C2"/>
    <w:rsid w:val="00556460"/>
    <w:rsid w:val="005D30F3"/>
    <w:rsid w:val="005D51E1"/>
    <w:rsid w:val="005E6F62"/>
    <w:rsid w:val="00602A7F"/>
    <w:rsid w:val="006924FA"/>
    <w:rsid w:val="006C2BBB"/>
    <w:rsid w:val="006C7153"/>
    <w:rsid w:val="007168EF"/>
    <w:rsid w:val="007662C6"/>
    <w:rsid w:val="00781B2F"/>
    <w:rsid w:val="007B1D8F"/>
    <w:rsid w:val="007D2B6B"/>
    <w:rsid w:val="008621CA"/>
    <w:rsid w:val="008940A0"/>
    <w:rsid w:val="008B5541"/>
    <w:rsid w:val="008E0587"/>
    <w:rsid w:val="00914C32"/>
    <w:rsid w:val="00980286"/>
    <w:rsid w:val="009B21E9"/>
    <w:rsid w:val="009C06C4"/>
    <w:rsid w:val="00A16E9E"/>
    <w:rsid w:val="00A7728A"/>
    <w:rsid w:val="00A81992"/>
    <w:rsid w:val="00AA5270"/>
    <w:rsid w:val="00AE131B"/>
    <w:rsid w:val="00B62447"/>
    <w:rsid w:val="00B83F1E"/>
    <w:rsid w:val="00BC6F64"/>
    <w:rsid w:val="00BD2891"/>
    <w:rsid w:val="00BF34C4"/>
    <w:rsid w:val="00C631D0"/>
    <w:rsid w:val="00C72440"/>
    <w:rsid w:val="00CC7120"/>
    <w:rsid w:val="00D348FC"/>
    <w:rsid w:val="00D4377B"/>
    <w:rsid w:val="00D63C71"/>
    <w:rsid w:val="00D71610"/>
    <w:rsid w:val="00DF56A1"/>
    <w:rsid w:val="00DF6175"/>
    <w:rsid w:val="00E4570D"/>
    <w:rsid w:val="00E46F9D"/>
    <w:rsid w:val="00E87A48"/>
    <w:rsid w:val="00EA6790"/>
    <w:rsid w:val="00ED1ED0"/>
    <w:rsid w:val="00EE72C9"/>
    <w:rsid w:val="00EF1B0B"/>
    <w:rsid w:val="00EF71ED"/>
    <w:rsid w:val="00F32326"/>
    <w:rsid w:val="00F6343F"/>
    <w:rsid w:val="00F64905"/>
    <w:rsid w:val="00F95279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205F"/>
  <w15:docId w15:val="{6F5DB44A-5884-4A4F-82F9-9324BCC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1B2F"/>
    <w:pPr>
      <w:suppressAutoHyphens/>
      <w:spacing w:after="200" w:line="276" w:lineRule="auto"/>
    </w:pPr>
    <w:rPr>
      <w:rFonts w:ascii="Times New Roman" w:hAnsi="Times New Roman"/>
      <w:color w:val="00000A"/>
      <w:sz w:val="24"/>
      <w:szCs w:val="24"/>
    </w:rPr>
  </w:style>
  <w:style w:type="paragraph" w:styleId="berschrift1">
    <w:name w:val="heading 1"/>
    <w:basedOn w:val="Standard"/>
    <w:rsid w:val="00781B2F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rsid w:val="00781B2F"/>
    <w:rPr>
      <w:sz w:val="24"/>
      <w:szCs w:val="24"/>
    </w:rPr>
  </w:style>
  <w:style w:type="character" w:customStyle="1" w:styleId="FuzeileZchn">
    <w:name w:val="Fußzeile Zchn"/>
    <w:uiPriority w:val="99"/>
    <w:rsid w:val="00781B2F"/>
    <w:rPr>
      <w:sz w:val="24"/>
      <w:szCs w:val="24"/>
    </w:rPr>
  </w:style>
  <w:style w:type="character" w:customStyle="1" w:styleId="Internetlink">
    <w:name w:val="Internetlink"/>
    <w:rsid w:val="00781B2F"/>
    <w:rPr>
      <w:color w:val="0000FF"/>
      <w:u w:val="single"/>
    </w:rPr>
  </w:style>
  <w:style w:type="character" w:styleId="BesuchterLink">
    <w:name w:val="FollowedHyperlink"/>
    <w:rsid w:val="00781B2F"/>
    <w:rPr>
      <w:color w:val="800080"/>
      <w:u w:val="single"/>
    </w:rPr>
  </w:style>
  <w:style w:type="character" w:customStyle="1" w:styleId="orderno">
    <w:name w:val="order_no"/>
    <w:rsid w:val="00781B2F"/>
  </w:style>
  <w:style w:type="character" w:styleId="Platzhaltertext">
    <w:name w:val="Placeholder Text"/>
    <w:rsid w:val="00781B2F"/>
    <w:rPr>
      <w:color w:val="808080"/>
    </w:rPr>
  </w:style>
  <w:style w:type="character" w:customStyle="1" w:styleId="SprechblasentextZchn">
    <w:name w:val="Sprechblasentext Zchn"/>
    <w:rsid w:val="00781B2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81B2F"/>
    <w:rPr>
      <w:b/>
    </w:rPr>
  </w:style>
  <w:style w:type="character" w:customStyle="1" w:styleId="ListLabel2">
    <w:name w:val="ListLabel 2"/>
    <w:rsid w:val="00781B2F"/>
    <w:rPr>
      <w:rFonts w:cs="Courier New"/>
    </w:rPr>
  </w:style>
  <w:style w:type="character" w:customStyle="1" w:styleId="ListLabel3">
    <w:name w:val="ListLabel 3"/>
    <w:rsid w:val="00781B2F"/>
    <w:rPr>
      <w:rFonts w:eastAsia="Times New Roman" w:cs="Arial"/>
    </w:rPr>
  </w:style>
  <w:style w:type="character" w:customStyle="1" w:styleId="Aufzhlungszeichen1">
    <w:name w:val="Aufzählungszeichen1"/>
    <w:rsid w:val="00781B2F"/>
    <w:rPr>
      <w:rFonts w:ascii="OpenSymbol" w:eastAsia="OpenSymbol" w:hAnsi="OpenSymbol" w:cs="OpenSymbol"/>
    </w:rPr>
  </w:style>
  <w:style w:type="character" w:customStyle="1" w:styleId="ListLabel4">
    <w:name w:val="ListLabel 4"/>
    <w:rsid w:val="00781B2F"/>
    <w:rPr>
      <w:rFonts w:cs="Symbol"/>
    </w:rPr>
  </w:style>
  <w:style w:type="character" w:customStyle="1" w:styleId="ListLabel5">
    <w:name w:val="ListLabel 5"/>
    <w:rsid w:val="00781B2F"/>
    <w:rPr>
      <w:rFonts w:cs="Courier New"/>
    </w:rPr>
  </w:style>
  <w:style w:type="character" w:customStyle="1" w:styleId="ListLabel6">
    <w:name w:val="ListLabel 6"/>
    <w:rsid w:val="00781B2F"/>
    <w:rPr>
      <w:rFonts w:cs="Wingdings"/>
    </w:rPr>
  </w:style>
  <w:style w:type="character" w:customStyle="1" w:styleId="ListLabel7">
    <w:name w:val="ListLabel 7"/>
    <w:rsid w:val="00781B2F"/>
    <w:rPr>
      <w:rFonts w:ascii="Arial" w:hAnsi="Arial"/>
      <w:b/>
    </w:rPr>
  </w:style>
  <w:style w:type="character" w:customStyle="1" w:styleId="ListLabel8">
    <w:name w:val="ListLabel 8"/>
    <w:rsid w:val="00781B2F"/>
    <w:rPr>
      <w:rFonts w:cs="OpenSymbol"/>
    </w:rPr>
  </w:style>
  <w:style w:type="paragraph" w:customStyle="1" w:styleId="berschrift">
    <w:name w:val="Überschrift"/>
    <w:basedOn w:val="Standard"/>
    <w:next w:val="Textkrper"/>
    <w:rsid w:val="00781B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81B2F"/>
    <w:pPr>
      <w:spacing w:after="120"/>
    </w:pPr>
    <w:rPr>
      <w:rFonts w:ascii="Arial" w:hAnsi="Arial" w:cs="Arial"/>
      <w:sz w:val="22"/>
    </w:rPr>
  </w:style>
  <w:style w:type="paragraph" w:styleId="Liste">
    <w:name w:val="List"/>
    <w:basedOn w:val="Textkrper"/>
    <w:rsid w:val="00781B2F"/>
    <w:rPr>
      <w:rFonts w:cs="Mangal"/>
    </w:rPr>
  </w:style>
  <w:style w:type="paragraph" w:styleId="Beschriftung">
    <w:name w:val="caption"/>
    <w:basedOn w:val="Standard"/>
    <w:rsid w:val="00781B2F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81B2F"/>
    <w:pPr>
      <w:suppressLineNumbers/>
    </w:pPr>
    <w:rPr>
      <w:rFonts w:cs="Mangal"/>
    </w:rPr>
  </w:style>
  <w:style w:type="paragraph" w:styleId="Kopfzeile">
    <w:name w:val="header"/>
    <w:basedOn w:val="Standard"/>
    <w:rsid w:val="00781B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781B2F"/>
    <w:pPr>
      <w:tabs>
        <w:tab w:val="center" w:pos="4536"/>
        <w:tab w:val="right" w:pos="9072"/>
      </w:tabs>
    </w:pPr>
  </w:style>
  <w:style w:type="paragraph" w:customStyle="1" w:styleId="TextkrperEinrckung">
    <w:name w:val="Textkörper Einrückung"/>
    <w:basedOn w:val="Standard"/>
    <w:rsid w:val="00781B2F"/>
    <w:pPr>
      <w:spacing w:after="120"/>
      <w:ind w:left="2198" w:hanging="1484"/>
    </w:pPr>
    <w:rPr>
      <w:rFonts w:ascii="Arial" w:hAnsi="Arial" w:cs="Arial"/>
    </w:rPr>
  </w:style>
  <w:style w:type="paragraph" w:customStyle="1" w:styleId="pit">
    <w:name w:val="pit"/>
    <w:basedOn w:val="Standard"/>
    <w:rsid w:val="00781B2F"/>
    <w:pPr>
      <w:tabs>
        <w:tab w:val="left" w:pos="0"/>
        <w:tab w:val="left" w:pos="1418"/>
        <w:tab w:val="center" w:pos="4536"/>
        <w:tab w:val="right" w:pos="9072"/>
      </w:tabs>
      <w:jc w:val="both"/>
    </w:pPr>
  </w:style>
  <w:style w:type="paragraph" w:styleId="Listenabsatz">
    <w:name w:val="List Paragraph"/>
    <w:basedOn w:val="Standard"/>
    <w:rsid w:val="00781B2F"/>
    <w:pPr>
      <w:ind w:left="708"/>
    </w:pPr>
  </w:style>
  <w:style w:type="paragraph" w:styleId="Sprechblasentext">
    <w:name w:val="Balloon Text"/>
    <w:basedOn w:val="Standard"/>
    <w:rsid w:val="00781B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6C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3232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32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9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Rode</dc:creator>
  <cp:lastModifiedBy>schnecke andrea</cp:lastModifiedBy>
  <cp:revision>4</cp:revision>
  <cp:lastPrinted>2024-09-12T07:45:00Z</cp:lastPrinted>
  <dcterms:created xsi:type="dcterms:W3CDTF">2024-09-12T07:45:00Z</dcterms:created>
  <dcterms:modified xsi:type="dcterms:W3CDTF">2024-09-12T07:53:00Z</dcterms:modified>
</cp:coreProperties>
</file>