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D39B6" w14:textId="2EFB9511" w:rsidR="008B6D54" w:rsidRPr="00642AF3" w:rsidRDefault="0025571C" w:rsidP="00B51F4A">
      <w:pPr>
        <w:ind w:left="-142"/>
        <w:rPr>
          <w:b/>
          <w:bCs/>
          <w:sz w:val="40"/>
          <w:szCs w:val="40"/>
        </w:rPr>
      </w:pPr>
      <w:r w:rsidRPr="00642AF3">
        <w:rPr>
          <w:b/>
          <w:bCs/>
          <w:sz w:val="40"/>
          <w:szCs w:val="40"/>
        </w:rPr>
        <w:t xml:space="preserve">Lehrkräftematerial </w:t>
      </w:r>
      <w:r w:rsidR="009456F8">
        <w:rPr>
          <w:b/>
          <w:bCs/>
          <w:sz w:val="40"/>
          <w:szCs w:val="40"/>
        </w:rPr>
        <w:t>(Erwartungshorizont)</w:t>
      </w:r>
    </w:p>
    <w:p w14:paraId="6F04427A" w14:textId="11773CD5" w:rsidR="0025571C" w:rsidRDefault="0025571C"/>
    <w:tbl>
      <w:tblPr>
        <w:tblStyle w:val="Tabellenraster"/>
        <w:tblW w:w="5081" w:type="pct"/>
        <w:tblInd w:w="-147" w:type="dxa"/>
        <w:tblLook w:val="04A0" w:firstRow="1" w:lastRow="0" w:firstColumn="1" w:lastColumn="0" w:noHBand="0" w:noVBand="1"/>
      </w:tblPr>
      <w:tblGrid>
        <w:gridCol w:w="9209"/>
      </w:tblGrid>
      <w:tr w:rsidR="0025571C" w14:paraId="1EA3255D" w14:textId="77777777" w:rsidTr="00075767">
        <w:trPr>
          <w:trHeight w:val="501"/>
        </w:trPr>
        <w:tc>
          <w:tcPr>
            <w:tcW w:w="5000" w:type="pct"/>
          </w:tcPr>
          <w:p w14:paraId="4351D5DE" w14:textId="04927A5B" w:rsidR="0025571C" w:rsidRDefault="0025571C">
            <w:pPr>
              <w:rPr>
                <w:b/>
                <w:bCs/>
                <w:sz w:val="28"/>
                <w:szCs w:val="28"/>
              </w:rPr>
            </w:pPr>
            <w:r w:rsidRPr="00642AF3">
              <w:rPr>
                <w:b/>
                <w:bCs/>
                <w:sz w:val="28"/>
                <w:szCs w:val="28"/>
              </w:rPr>
              <w:t>Allgemeine Hinweise:</w:t>
            </w:r>
          </w:p>
          <w:p w14:paraId="74849DB5" w14:textId="4BF109E0" w:rsidR="006553A1" w:rsidRPr="00642AF3" w:rsidRDefault="009456F8" w:rsidP="009456F8">
            <w:pPr>
              <w:numPr>
                <w:ilvl w:val="0"/>
                <w:numId w:val="1"/>
              </w:numPr>
              <w:spacing w:line="278" w:lineRule="auto"/>
              <w:contextualSpacing/>
              <w:rPr>
                <w:sz w:val="28"/>
                <w:szCs w:val="28"/>
              </w:rPr>
            </w:pPr>
            <w:r>
              <w:rPr>
                <w:rFonts w:ascii="Calibri" w:eastAsia="Times New Roman" w:hAnsi="Calibri" w:cs="Calibri"/>
                <w:kern w:val="2"/>
                <w:sz w:val="24"/>
                <w:szCs w:val="24"/>
              </w:rPr>
              <w:t>Dieser Erwartungshorizont zeigt eine mögliche Lösung der Schülerinnen und Schüler auf.</w:t>
            </w:r>
          </w:p>
        </w:tc>
      </w:tr>
      <w:tr w:rsidR="00757313" w14:paraId="34F1EC1A" w14:textId="77777777" w:rsidTr="00075767">
        <w:trPr>
          <w:trHeight w:val="501"/>
        </w:trPr>
        <w:tc>
          <w:tcPr>
            <w:tcW w:w="5000" w:type="pct"/>
          </w:tcPr>
          <w:p w14:paraId="0286BEAD" w14:textId="18DADBA8" w:rsidR="00526F1B" w:rsidRDefault="00757313">
            <w:pPr>
              <w:rPr>
                <w:b/>
                <w:bCs/>
                <w:sz w:val="28"/>
                <w:szCs w:val="28"/>
              </w:rPr>
            </w:pPr>
            <w:r w:rsidRPr="00140999">
              <w:rPr>
                <w:b/>
                <w:bCs/>
                <w:sz w:val="28"/>
                <w:szCs w:val="28"/>
              </w:rPr>
              <w:t>Handlungsergebnis</w:t>
            </w:r>
            <w:r w:rsidR="00CF082E">
              <w:rPr>
                <w:b/>
                <w:bCs/>
                <w:sz w:val="28"/>
                <w:szCs w:val="28"/>
              </w:rPr>
              <w:t xml:space="preserve"> </w:t>
            </w:r>
            <w:r w:rsidR="00CF082E" w:rsidRPr="00CF082E">
              <w:rPr>
                <w:sz w:val="28"/>
                <w:szCs w:val="28"/>
              </w:rPr>
              <w:t xml:space="preserve">(Lastenheft </w:t>
            </w:r>
            <w:r w:rsidR="00CF082E">
              <w:rPr>
                <w:sz w:val="28"/>
                <w:szCs w:val="28"/>
              </w:rPr>
              <w:t>F</w:t>
            </w:r>
            <w:r w:rsidR="00CF082E" w:rsidRPr="00CF082E">
              <w:rPr>
                <w:sz w:val="28"/>
                <w:szCs w:val="28"/>
              </w:rPr>
              <w:t>)</w:t>
            </w:r>
            <w:r w:rsidRPr="00140999">
              <w:rPr>
                <w:b/>
                <w:bCs/>
                <w:sz w:val="28"/>
                <w:szCs w:val="28"/>
              </w:rPr>
              <w:t>:</w:t>
            </w:r>
          </w:p>
          <w:p w14:paraId="55D70544" w14:textId="6511C120" w:rsidR="002A6E91" w:rsidRPr="00A10EE7" w:rsidRDefault="00450ED7" w:rsidP="00140999">
            <w:pPr>
              <w:spacing w:line="278" w:lineRule="auto"/>
              <w:contextualSpacing/>
              <w:rPr>
                <w:sz w:val="28"/>
                <w:szCs w:val="28"/>
              </w:rPr>
            </w:pPr>
            <w:r w:rsidRPr="00140999">
              <w:rPr>
                <w:rFonts w:ascii="Calibri" w:eastAsia="Times New Roman" w:hAnsi="Calibri" w:cs="Calibri"/>
                <w:kern w:val="2"/>
                <w:sz w:val="24"/>
                <w:szCs w:val="24"/>
              </w:rPr>
              <w:t>Präsentation einer simulierten Fertigung mit den erforderlichen technischen Dokumenten zur Vorlage bei der Unternehmensleitung.</w:t>
            </w:r>
          </w:p>
        </w:tc>
      </w:tr>
      <w:tr w:rsidR="0025571C" w14:paraId="03C69B5C" w14:textId="77777777" w:rsidTr="00075767">
        <w:trPr>
          <w:trHeight w:val="501"/>
        </w:trPr>
        <w:tc>
          <w:tcPr>
            <w:tcW w:w="5000" w:type="pct"/>
          </w:tcPr>
          <w:p w14:paraId="41C73338" w14:textId="45BBA2B1" w:rsidR="000C64B5" w:rsidRPr="00B51F4A" w:rsidRDefault="000C64B5" w:rsidP="000C64B5">
            <w:pPr>
              <w:rPr>
                <w:b/>
                <w:bCs/>
                <w:sz w:val="28"/>
                <w:szCs w:val="28"/>
              </w:rPr>
            </w:pPr>
            <w:r w:rsidRPr="00B51F4A">
              <w:rPr>
                <w:b/>
                <w:bCs/>
                <w:sz w:val="28"/>
                <w:szCs w:val="28"/>
              </w:rPr>
              <w:t>Produktionsprozess/ Ziegelherstellung</w:t>
            </w:r>
            <w:r w:rsidR="00CF082E">
              <w:rPr>
                <w:b/>
                <w:bCs/>
                <w:sz w:val="28"/>
                <w:szCs w:val="28"/>
              </w:rPr>
              <w:t xml:space="preserve"> </w:t>
            </w:r>
            <w:r w:rsidR="00CF082E" w:rsidRPr="00CF082E">
              <w:rPr>
                <w:sz w:val="28"/>
                <w:szCs w:val="28"/>
              </w:rPr>
              <w:t>(Lastenheft A+B)</w:t>
            </w:r>
            <w:r w:rsidR="00B51F4A">
              <w:rPr>
                <w:b/>
                <w:bCs/>
                <w:sz w:val="28"/>
                <w:szCs w:val="28"/>
              </w:rPr>
              <w:t>:</w:t>
            </w:r>
          </w:p>
          <w:p w14:paraId="032F9DC0" w14:textId="0FEF8BA2" w:rsidR="000C64B5" w:rsidRDefault="000C64B5" w:rsidP="00140999">
            <w:r w:rsidRPr="001135FD">
              <w:rPr>
                <w:rFonts w:ascii="Calibri" w:hAnsi="Calibri" w:cs="Calibri"/>
                <w:b/>
                <w:noProof/>
                <w:u w:val="single"/>
              </w:rPr>
              <mc:AlternateContent>
                <mc:Choice Requires="wps">
                  <w:drawing>
                    <wp:anchor distT="45720" distB="45720" distL="114300" distR="114300" simplePos="0" relativeHeight="251659264" behindDoc="0" locked="0" layoutInCell="1" allowOverlap="1" wp14:anchorId="7C3EAA1E" wp14:editId="6CD058E7">
                      <wp:simplePos x="0" y="0"/>
                      <wp:positionH relativeFrom="column">
                        <wp:posOffset>-63500</wp:posOffset>
                      </wp:positionH>
                      <wp:positionV relativeFrom="paragraph">
                        <wp:posOffset>90805</wp:posOffset>
                      </wp:positionV>
                      <wp:extent cx="5715000" cy="882650"/>
                      <wp:effectExtent l="0" t="0" r="19050" b="1270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82650"/>
                              </a:xfrm>
                              <a:prstGeom prst="rect">
                                <a:avLst/>
                              </a:prstGeom>
                              <a:solidFill>
                                <a:srgbClr val="FFFFFF"/>
                              </a:solidFill>
                              <a:ln w="9525">
                                <a:solidFill>
                                  <a:srgbClr val="000000"/>
                                </a:solidFill>
                                <a:miter lim="800000"/>
                                <a:headEnd/>
                                <a:tailEnd/>
                              </a:ln>
                            </wps:spPr>
                            <wps:txbx>
                              <w:txbxContent>
                                <w:p w14:paraId="2F2D2E15" w14:textId="67C15E72" w:rsidR="000C64B5" w:rsidRPr="00B51F4A" w:rsidRDefault="000C64B5" w:rsidP="000C64B5">
                                  <w:pPr>
                                    <w:rPr>
                                      <w:i/>
                                      <w:iCs/>
                                    </w:rPr>
                                  </w:pPr>
                                  <w:r w:rsidRPr="00B51F4A">
                                    <w:rPr>
                                      <w:i/>
                                      <w:iCs/>
                                    </w:rPr>
                                    <w:t>Platzhalter: Abbildungen zu dem Produktionsprozess k</w:t>
                                  </w:r>
                                  <w:r w:rsidR="00586194">
                                    <w:rPr>
                                      <w:i/>
                                      <w:iCs/>
                                    </w:rPr>
                                    <w:t>önnen</w:t>
                                  </w:r>
                                  <w:r w:rsidRPr="00B51F4A">
                                    <w:rPr>
                                      <w:i/>
                                      <w:iCs/>
                                    </w:rPr>
                                    <w:t xml:space="preserve"> an dieser Stelle aus dem Internet eingefügt werden.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3EAA1E" id="_x0000_t202" coordsize="21600,21600" o:spt="202" path="m,l,21600r21600,l21600,xe">
                      <v:stroke joinstyle="miter"/>
                      <v:path gradientshapeok="t" o:connecttype="rect"/>
                    </v:shapetype>
                    <v:shape id="Textfeld 2" o:spid="_x0000_s1026" type="#_x0000_t202" style="position:absolute;margin-left:-5pt;margin-top:7.15pt;width:450pt;height:6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">
                      <v:textbox>
                        <w:txbxContent>
                          <w:p w14:paraId="2F2D2E15" w14:textId="67C15E72" w:rsidR="000C64B5" w:rsidRPr="00B51F4A" w:rsidRDefault="000C64B5" w:rsidP="000C64B5">
                            <w:pPr>
                              <w:rPr>
                                <w:i/>
                                <w:iCs/>
                              </w:rPr>
                            </w:pPr>
                            <w:r w:rsidRPr="00B51F4A">
                              <w:rPr>
                                <w:i/>
                                <w:iCs/>
                              </w:rPr>
                              <w:t>Platzhalter: Abbildungen zu dem Produktionsprozess k</w:t>
                            </w:r>
                            <w:r w:rsidR="00586194">
                              <w:rPr>
                                <w:i/>
                                <w:iCs/>
                              </w:rPr>
                              <w:t>önnen</w:t>
                            </w:r>
                            <w:r w:rsidRPr="00B51F4A">
                              <w:rPr>
                                <w:i/>
                                <w:iCs/>
                              </w:rPr>
                              <w:t xml:space="preserve"> an dieser Stelle aus dem Internet eingefügt werden.</w:t>
                            </w:r>
                          </w:p>
                        </w:txbxContent>
                      </v:textbox>
                      <w10:wrap type="square"/>
                    </v:shape>
                  </w:pict>
                </mc:Fallback>
              </mc:AlternateContent>
            </w:r>
            <w:r>
              <w:t xml:space="preserve"> </w:t>
            </w:r>
          </w:p>
          <w:p w14:paraId="54C37BC8" w14:textId="77777777" w:rsidR="000C64B5" w:rsidRPr="00763736" w:rsidRDefault="000C64B5" w:rsidP="000C64B5">
            <w:pPr>
              <w:rPr>
                <w:bCs/>
                <w:sz w:val="24"/>
                <w:szCs w:val="24"/>
              </w:rPr>
            </w:pPr>
            <w:r w:rsidRPr="00763736">
              <w:rPr>
                <w:bCs/>
                <w:sz w:val="24"/>
                <w:szCs w:val="24"/>
                <w:u w:val="single"/>
              </w:rPr>
              <w:t>Arbeitsgerüste</w:t>
            </w:r>
          </w:p>
          <w:p w14:paraId="6A7087DD" w14:textId="77777777" w:rsidR="000C64B5" w:rsidRDefault="000C64B5" w:rsidP="00763736">
            <w:pPr>
              <w:pStyle w:val="Listenabsatz"/>
              <w:numPr>
                <w:ilvl w:val="0"/>
                <w:numId w:val="13"/>
              </w:numPr>
              <w:ind w:left="456"/>
            </w:pPr>
            <w:r>
              <w:t>Gerüste werden in Arbeits- und Schutzgerüste unterteilt. Für dieses Projekt ist die Analyse des Arbeitsgerüstes von Bedeutung und wird im Weiteren analysiert.</w:t>
            </w:r>
          </w:p>
          <w:p w14:paraId="7A1922D1" w14:textId="77777777" w:rsidR="000C64B5" w:rsidRDefault="000C64B5" w:rsidP="00763736">
            <w:pPr>
              <w:pStyle w:val="Listenabsatz"/>
              <w:numPr>
                <w:ilvl w:val="0"/>
                <w:numId w:val="13"/>
              </w:numPr>
              <w:ind w:left="456"/>
            </w:pPr>
            <w:r>
              <w:t>Für Mauerarbeiten ist min. die Breitenklasse W09 sowie min. die Lastenklassen 5 zu wählen.</w:t>
            </w:r>
          </w:p>
          <w:p w14:paraId="31599D98" w14:textId="77777777" w:rsidR="000C64B5" w:rsidRDefault="000C64B5" w:rsidP="00763736">
            <w:pPr>
              <w:pStyle w:val="Listenabsatz"/>
              <w:numPr>
                <w:ilvl w:val="0"/>
                <w:numId w:val="13"/>
              </w:numPr>
              <w:ind w:left="456"/>
            </w:pPr>
            <w:r>
              <w:t>So erhalten wir eine Belagfläche von 2,50m x 0,90m.</w:t>
            </w:r>
          </w:p>
          <w:p w14:paraId="55FF98D3" w14:textId="77777777" w:rsidR="000C64B5" w:rsidRPr="00763736" w:rsidRDefault="000C64B5" w:rsidP="000C64B5">
            <w:pPr>
              <w:rPr>
                <w:bCs/>
                <w:sz w:val="24"/>
                <w:szCs w:val="24"/>
                <w:u w:val="single"/>
              </w:rPr>
            </w:pPr>
            <w:r w:rsidRPr="00763736">
              <w:rPr>
                <w:bCs/>
                <w:sz w:val="24"/>
                <w:szCs w:val="24"/>
                <w:u w:val="single"/>
              </w:rPr>
              <w:t>„Gerüstpaletten“</w:t>
            </w:r>
          </w:p>
          <w:p w14:paraId="4996B0DE" w14:textId="77777777" w:rsidR="000C64B5" w:rsidRDefault="000C64B5" w:rsidP="00763736">
            <w:pPr>
              <w:pStyle w:val="Listenabsatz"/>
              <w:numPr>
                <w:ilvl w:val="0"/>
                <w:numId w:val="13"/>
              </w:numPr>
              <w:ind w:left="314"/>
            </w:pPr>
            <w:r>
              <w:t>Beim Einrichten eines Arbeitsplatzes sind folgende Materialien zu berücksichtigen:</w:t>
            </w:r>
          </w:p>
          <w:p w14:paraId="350C02CD" w14:textId="77777777" w:rsidR="000C64B5" w:rsidRDefault="000C64B5" w:rsidP="00763736">
            <w:pPr>
              <w:pStyle w:val="Listenabsatz"/>
              <w:numPr>
                <w:ilvl w:val="1"/>
                <w:numId w:val="13"/>
              </w:numPr>
              <w:ind w:left="739"/>
            </w:pPr>
            <w:r>
              <w:t>Mauersteine, Mörtelkübel, Material (Mauerverbinder, Konsolen…), Werkzeuge (Maurerhammer, Kelle, Wasserwaage…)</w:t>
            </w:r>
          </w:p>
          <w:p w14:paraId="28D43742" w14:textId="5EA0366F" w:rsidR="000C64B5" w:rsidRPr="00DA0649" w:rsidRDefault="000C64B5" w:rsidP="00763736">
            <w:pPr>
              <w:pStyle w:val="Listenabsatz"/>
              <w:numPr>
                <w:ilvl w:val="0"/>
                <w:numId w:val="13"/>
              </w:numPr>
              <w:ind w:left="314"/>
            </w:pPr>
            <w:r>
              <w:t>Um auf die 2,50m breite Belagtafel jeweils eine Steinpalette und zwei Mörtelkübel stellen zu können</w:t>
            </w:r>
            <w:r w:rsidR="006C0B70">
              <w:t>,</w:t>
            </w:r>
            <w:r>
              <w:t xml:space="preserve"> wurden an dieser Stelle das Längenmaß von 1,50 m gewählt. Die Breite der Palette wurde auf 0,50 m festgelegt, damit 0,40 m frei bleiben um hinter den Materialien auf dem Gerüst einen Verkehrsweg bleibt. </w:t>
            </w:r>
            <w:r w:rsidRPr="00DA0649">
              <w:rPr>
                <w:i/>
              </w:rPr>
              <w:t>(Hinweis: Werte können je nach Schülerentscheidung abweichen)</w:t>
            </w:r>
          </w:p>
          <w:p w14:paraId="7058AF13" w14:textId="77777777" w:rsidR="000C64B5" w:rsidRDefault="000C64B5" w:rsidP="000C64B5"/>
          <w:p w14:paraId="15414C6A" w14:textId="37307CDE" w:rsidR="000C64B5" w:rsidRDefault="00075767" w:rsidP="000C64B5">
            <w:pPr>
              <w:rPr>
                <w:u w:val="single"/>
              </w:rPr>
            </w:pPr>
            <w:r>
              <w:rPr>
                <w:u w:val="single"/>
              </w:rPr>
              <w:t xml:space="preserve">Tabelle 1: </w:t>
            </w:r>
            <w:r w:rsidR="000C64B5">
              <w:rPr>
                <w:u w:val="single"/>
              </w:rPr>
              <w:t>Berechnung des zulässigen Gesamtgewichtes</w:t>
            </w:r>
          </w:p>
          <w:tbl>
            <w:tblPr>
              <w:tblStyle w:val="Tabellenraster"/>
              <w:tblW w:w="0" w:type="auto"/>
              <w:tblLook w:val="04A0" w:firstRow="1" w:lastRow="0" w:firstColumn="1" w:lastColumn="0" w:noHBand="0" w:noVBand="1"/>
            </w:tblPr>
            <w:tblGrid>
              <w:gridCol w:w="6030"/>
              <w:gridCol w:w="2953"/>
            </w:tblGrid>
            <w:tr w:rsidR="000C64B5" w14:paraId="4AB25093" w14:textId="77777777" w:rsidTr="00765C20">
              <w:tc>
                <w:tcPr>
                  <w:tcW w:w="6091" w:type="dxa"/>
                </w:tcPr>
                <w:p w14:paraId="051D3030" w14:textId="757CD5CA" w:rsidR="000C64B5" w:rsidRPr="00012BD6" w:rsidRDefault="00000000" w:rsidP="000C64B5">
                  <w:pPr>
                    <w:rPr>
                      <w:rFonts w:eastAsiaTheme="minorEastAsia"/>
                    </w:rPr>
                  </w:pPr>
                  <m:oMathPara>
                    <m:oMathParaPr>
                      <m:jc m:val="left"/>
                    </m:oMathParaPr>
                    <m:oMath>
                      <m:sSub>
                        <m:sSubPr>
                          <m:ctrlPr>
                            <w:rPr>
                              <w:rFonts w:ascii="Cambria Math" w:hAnsi="Cambria Math"/>
                              <w:i/>
                              <w:kern w:val="2"/>
                              <w:sz w:val="24"/>
                              <w:szCs w:val="24"/>
                              <w14:ligatures w14:val="standardContextual"/>
                            </w:rPr>
                          </m:ctrlPr>
                        </m:sSubPr>
                        <m:e>
                          <m:r>
                            <w:rPr>
                              <w:rFonts w:ascii="Cambria Math" w:hAnsi="Cambria Math"/>
                            </w:rPr>
                            <m:t>F</m:t>
                          </m:r>
                        </m:e>
                        <m:sub>
                          <m:r>
                            <w:rPr>
                              <w:rFonts w:ascii="Cambria Math" w:hAnsi="Cambria Math"/>
                            </w:rPr>
                            <m:t>zul.</m:t>
                          </m:r>
                        </m:sub>
                      </m:sSub>
                      <m:r>
                        <w:rPr>
                          <w:rFonts w:ascii="Cambria Math" w:hAnsi="Cambria Math"/>
                        </w:rPr>
                        <m:t>=4,5</m:t>
                      </m:r>
                      <m:f>
                        <m:fPr>
                          <m:ctrlPr>
                            <w:rPr>
                              <w:rFonts w:ascii="Cambria Math" w:hAnsi="Cambria Math"/>
                              <w:i/>
                              <w:kern w:val="2"/>
                              <w:sz w:val="24"/>
                              <w:szCs w:val="24"/>
                              <w14:ligatures w14:val="standardContextual"/>
                            </w:rPr>
                          </m:ctrlPr>
                        </m:fPr>
                        <m:num>
                          <m:r>
                            <w:rPr>
                              <w:rFonts w:ascii="Cambria Math" w:hAnsi="Cambria Math"/>
                              <w:kern w:val="2"/>
                              <w:sz w:val="24"/>
                              <w:szCs w:val="24"/>
                              <w14:ligatures w14:val="standardContextual"/>
                            </w:rPr>
                            <m:t>KN</m:t>
                          </m:r>
                        </m:num>
                        <m:den>
                          <m:r>
                            <w:rPr>
                              <w:rFonts w:ascii="Cambria Math" w:hAnsi="Cambria Math"/>
                              <w:kern w:val="2"/>
                              <w:sz w:val="24"/>
                              <w:szCs w:val="24"/>
                              <w14:ligatures w14:val="standardContextual"/>
                            </w:rPr>
                            <m:t>m²</m:t>
                          </m:r>
                        </m:den>
                      </m:f>
                      <m:r>
                        <w:rPr>
                          <w:rFonts w:ascii="Cambria Math" w:hAnsi="Cambria Math"/>
                        </w:rPr>
                        <m:t>×</m:t>
                      </m:r>
                      <m:d>
                        <m:dPr>
                          <m:ctrlPr>
                            <w:rPr>
                              <w:rFonts w:ascii="Cambria Math" w:hAnsi="Cambria Math"/>
                              <w:i/>
                            </w:rPr>
                          </m:ctrlPr>
                        </m:dPr>
                        <m:e>
                          <m:r>
                            <w:rPr>
                              <w:rFonts w:ascii="Cambria Math" w:hAnsi="Cambria Math"/>
                            </w:rPr>
                            <m:t>2,50 m ×0,90 m</m:t>
                          </m:r>
                        </m:e>
                      </m:d>
                    </m:oMath>
                  </m:oMathPara>
                </w:p>
                <w:p w14:paraId="4BCE6552" w14:textId="77777777" w:rsidR="000C64B5" w:rsidRDefault="000C64B5" w:rsidP="000C64B5">
                  <w:pPr>
                    <w:rPr>
                      <w:u w:val="single"/>
                    </w:rPr>
                  </w:pPr>
                </w:p>
              </w:tc>
              <w:tc>
                <w:tcPr>
                  <w:tcW w:w="2971" w:type="dxa"/>
                </w:tcPr>
                <w:p w14:paraId="4811EA5B" w14:textId="77777777" w:rsidR="000C64B5" w:rsidRPr="00012BD6" w:rsidRDefault="00000000" w:rsidP="000C64B5">
                  <w:pPr>
                    <w:rPr>
                      <w:rFonts w:eastAsiaTheme="minorEastAsia"/>
                    </w:rPr>
                  </w:pPr>
                  <m:oMathPara>
                    <m:oMathParaPr>
                      <m:jc m:val="left"/>
                    </m:oMathParaPr>
                    <m:oMath>
                      <m:sSub>
                        <m:sSubPr>
                          <m:ctrlPr>
                            <w:rPr>
                              <w:rFonts w:ascii="Cambria Math" w:hAnsi="Cambria Math"/>
                              <w:i/>
                              <w:kern w:val="2"/>
                              <w:sz w:val="24"/>
                              <w:szCs w:val="24"/>
                              <w14:ligatures w14:val="standardContextual"/>
                            </w:rPr>
                          </m:ctrlPr>
                        </m:sSubPr>
                        <m:e>
                          <m:r>
                            <w:rPr>
                              <w:rFonts w:ascii="Cambria Math" w:hAnsi="Cambria Math"/>
                            </w:rPr>
                            <m:t>M</m:t>
                          </m:r>
                        </m:e>
                        <m:sub>
                          <m:r>
                            <w:rPr>
                              <w:rFonts w:ascii="Cambria Math" w:hAnsi="Cambria Math"/>
                            </w:rPr>
                            <m:t>zul.</m:t>
                          </m:r>
                        </m:sub>
                      </m:sSub>
                      <m:r>
                        <w:rPr>
                          <w:rFonts w:ascii="Cambria Math" w:eastAsiaTheme="minorEastAsia" w:hAnsi="Cambria Math"/>
                        </w:rPr>
                        <m:t>=</m:t>
                      </m:r>
                      <m:f>
                        <m:fPr>
                          <m:ctrlPr>
                            <w:rPr>
                              <w:rFonts w:ascii="Cambria Math" w:eastAsiaTheme="minorEastAsia" w:hAnsi="Cambria Math"/>
                              <w:i/>
                              <w:kern w:val="2"/>
                              <w:sz w:val="24"/>
                              <w:szCs w:val="24"/>
                              <w14:ligatures w14:val="standardContextual"/>
                            </w:rPr>
                          </m:ctrlPr>
                        </m:fPr>
                        <m:num>
                          <m:r>
                            <w:rPr>
                              <w:rFonts w:ascii="Cambria Math" w:eastAsiaTheme="minorEastAsia" w:hAnsi="Cambria Math"/>
                            </w:rPr>
                            <m:t>F</m:t>
                          </m:r>
                        </m:num>
                        <m:den>
                          <m:r>
                            <w:rPr>
                              <w:rFonts w:ascii="Cambria Math" w:eastAsiaTheme="minorEastAsia" w:hAnsi="Cambria Math"/>
                            </w:rPr>
                            <m:t>g</m:t>
                          </m:r>
                        </m:den>
                      </m:f>
                    </m:oMath>
                  </m:oMathPara>
                </w:p>
                <w:p w14:paraId="725890A7" w14:textId="77777777" w:rsidR="000C64B5" w:rsidRDefault="000C64B5" w:rsidP="000C64B5">
                  <w:pPr>
                    <w:rPr>
                      <w:u w:val="single"/>
                    </w:rPr>
                  </w:pPr>
                </w:p>
              </w:tc>
            </w:tr>
            <w:tr w:rsidR="000C64B5" w14:paraId="6BE708AE" w14:textId="77777777" w:rsidTr="00765C20">
              <w:tc>
                <w:tcPr>
                  <w:tcW w:w="6091" w:type="dxa"/>
                </w:tcPr>
                <w:p w14:paraId="35CA059F" w14:textId="77777777" w:rsidR="000C64B5" w:rsidRPr="00012BD6" w:rsidRDefault="00000000" w:rsidP="000C64B5">
                  <w:pPr>
                    <w:rPr>
                      <w:rFonts w:eastAsiaTheme="minorEastAsia"/>
                    </w:rPr>
                  </w:pPr>
                  <m:oMathPara>
                    <m:oMathParaPr>
                      <m:jc m:val="left"/>
                    </m:oMathParaPr>
                    <m:oMath>
                      <m:sSub>
                        <m:sSubPr>
                          <m:ctrlPr>
                            <w:rPr>
                              <w:rFonts w:ascii="Cambria Math" w:hAnsi="Cambria Math"/>
                              <w:i/>
                              <w:kern w:val="2"/>
                              <w:sz w:val="24"/>
                              <w:szCs w:val="24"/>
                              <w14:ligatures w14:val="standardContextual"/>
                            </w:rPr>
                          </m:ctrlPr>
                        </m:sSubPr>
                        <m:e>
                          <m:r>
                            <w:rPr>
                              <w:rFonts w:ascii="Cambria Math" w:hAnsi="Cambria Math"/>
                            </w:rPr>
                            <m:t>F</m:t>
                          </m:r>
                        </m:e>
                        <m:sub>
                          <m:r>
                            <w:rPr>
                              <w:rFonts w:ascii="Cambria Math" w:hAnsi="Cambria Math"/>
                            </w:rPr>
                            <m:t>zul.</m:t>
                          </m:r>
                        </m:sub>
                      </m:sSub>
                      <m:r>
                        <w:rPr>
                          <w:rFonts w:ascii="Cambria Math" w:eastAsiaTheme="minorEastAsia" w:hAnsi="Cambria Math"/>
                        </w:rPr>
                        <m:t>=10,125 KN</m:t>
                      </m:r>
                    </m:oMath>
                  </m:oMathPara>
                </w:p>
                <w:p w14:paraId="22468605" w14:textId="77777777" w:rsidR="000C64B5" w:rsidRDefault="000C64B5" w:rsidP="000C64B5">
                  <w:pPr>
                    <w:rPr>
                      <w:u w:val="single"/>
                    </w:rPr>
                  </w:pPr>
                </w:p>
              </w:tc>
              <w:tc>
                <w:tcPr>
                  <w:tcW w:w="2971" w:type="dxa"/>
                </w:tcPr>
                <w:p w14:paraId="06903ED1" w14:textId="3B04878C" w:rsidR="000C64B5" w:rsidRPr="00012BD6" w:rsidRDefault="00000000" w:rsidP="000C64B5">
                  <w:pPr>
                    <w:rPr>
                      <w:rFonts w:eastAsiaTheme="minorEastAsia"/>
                    </w:rPr>
                  </w:pPr>
                  <m:oMathPara>
                    <m:oMathParaPr>
                      <m:jc m:val="left"/>
                    </m:oMathParaPr>
                    <m:oMath>
                      <m:sSub>
                        <m:sSubPr>
                          <m:ctrlPr>
                            <w:rPr>
                              <w:rFonts w:ascii="Cambria Math" w:hAnsi="Cambria Math"/>
                              <w:i/>
                              <w:kern w:val="2"/>
                              <w:sz w:val="24"/>
                              <w:szCs w:val="24"/>
                              <w14:ligatures w14:val="standardContextual"/>
                            </w:rPr>
                          </m:ctrlPr>
                        </m:sSubPr>
                        <m:e>
                          <m:r>
                            <w:rPr>
                              <w:rFonts w:ascii="Cambria Math" w:hAnsi="Cambria Math"/>
                            </w:rPr>
                            <m:t>M</m:t>
                          </m:r>
                        </m:e>
                        <m:sub>
                          <m:r>
                            <w:rPr>
                              <w:rFonts w:ascii="Cambria Math" w:hAnsi="Cambria Math"/>
                            </w:rPr>
                            <m:t>zul.</m:t>
                          </m:r>
                        </m:sub>
                      </m:sSub>
                      <m:r>
                        <w:rPr>
                          <w:rFonts w:ascii="Cambria Math" w:eastAsiaTheme="minorEastAsia" w:hAnsi="Cambria Math"/>
                        </w:rPr>
                        <m:t>=</m:t>
                      </m:r>
                      <m:f>
                        <m:fPr>
                          <m:ctrlPr>
                            <w:rPr>
                              <w:rFonts w:ascii="Cambria Math" w:eastAsiaTheme="minorEastAsia" w:hAnsi="Cambria Math"/>
                              <w:i/>
                              <w:kern w:val="2"/>
                              <w:sz w:val="24"/>
                              <w:szCs w:val="24"/>
                              <w14:ligatures w14:val="standardContextual"/>
                            </w:rPr>
                          </m:ctrlPr>
                        </m:fPr>
                        <m:num>
                          <m:r>
                            <w:rPr>
                              <w:rFonts w:ascii="Cambria Math" w:eastAsiaTheme="minorEastAsia" w:hAnsi="Cambria Math"/>
                            </w:rPr>
                            <m:t>10.125 N</m:t>
                          </m:r>
                        </m:num>
                        <m:den>
                          <m:r>
                            <w:rPr>
                              <w:rFonts w:ascii="Cambria Math" w:eastAsiaTheme="minorEastAsia" w:hAnsi="Cambria Math"/>
                            </w:rPr>
                            <m:t>9,81</m:t>
                          </m:r>
                          <m:f>
                            <m:fPr>
                              <m:ctrlPr>
                                <w:rPr>
                                  <w:rFonts w:ascii="Cambria Math" w:eastAsiaTheme="minorEastAsia" w:hAnsi="Cambria Math"/>
                                  <w:i/>
                                  <w:kern w:val="2"/>
                                  <w:sz w:val="24"/>
                                  <w:szCs w:val="24"/>
                                  <w14:ligatures w14:val="standardContextual"/>
                                </w:rPr>
                              </m:ctrlPr>
                            </m:fPr>
                            <m:num>
                              <m:r>
                                <w:rPr>
                                  <w:rFonts w:ascii="Cambria Math" w:eastAsiaTheme="minorEastAsia" w:hAnsi="Cambria Math"/>
                                  <w:kern w:val="2"/>
                                  <w:sz w:val="24"/>
                                  <w:szCs w:val="24"/>
                                  <w14:ligatures w14:val="standardContextual"/>
                                </w:rPr>
                                <m:t>m</m:t>
                              </m:r>
                            </m:num>
                            <m:den>
                              <m:r>
                                <w:rPr>
                                  <w:rFonts w:ascii="Cambria Math" w:eastAsiaTheme="minorEastAsia" w:hAnsi="Cambria Math"/>
                                  <w:kern w:val="2"/>
                                  <w:sz w:val="24"/>
                                  <w:szCs w:val="24"/>
                                  <w14:ligatures w14:val="standardContextual"/>
                                </w:rPr>
                                <m:t>s²</m:t>
                              </m:r>
                            </m:den>
                          </m:f>
                        </m:den>
                      </m:f>
                    </m:oMath>
                  </m:oMathPara>
                </w:p>
                <w:p w14:paraId="66C698F6" w14:textId="77777777" w:rsidR="000C64B5" w:rsidRDefault="000C64B5" w:rsidP="000C64B5">
                  <w:pPr>
                    <w:rPr>
                      <w:u w:val="single"/>
                    </w:rPr>
                  </w:pPr>
                </w:p>
              </w:tc>
            </w:tr>
            <w:tr w:rsidR="000C64B5" w14:paraId="1341D1AB" w14:textId="77777777" w:rsidTr="00765C20">
              <w:tc>
                <w:tcPr>
                  <w:tcW w:w="6091" w:type="dxa"/>
                </w:tcPr>
                <w:p w14:paraId="1944E9F5" w14:textId="37D0E518" w:rsidR="000C64B5" w:rsidRPr="00012BD6" w:rsidRDefault="00000000" w:rsidP="000C64B5">
                  <w:pPr>
                    <w:rPr>
                      <w:rFonts w:eastAsiaTheme="minorEastAsia"/>
                    </w:rPr>
                  </w:pPr>
                  <m:oMathPara>
                    <m:oMathParaPr>
                      <m:jc m:val="left"/>
                    </m:oMathParaPr>
                    <m:oMath>
                      <m:sSub>
                        <m:sSubPr>
                          <m:ctrlPr>
                            <w:rPr>
                              <w:rFonts w:ascii="Cambria Math" w:hAnsi="Cambria Math"/>
                              <w:i/>
                              <w:kern w:val="2"/>
                              <w:sz w:val="24"/>
                              <w:szCs w:val="24"/>
                              <w14:ligatures w14:val="standardContextual"/>
                            </w:rPr>
                          </m:ctrlPr>
                        </m:sSubPr>
                        <m:e>
                          <m:r>
                            <w:rPr>
                              <w:rFonts w:ascii="Cambria Math" w:hAnsi="Cambria Math"/>
                            </w:rPr>
                            <m:t>F</m:t>
                          </m:r>
                        </m:e>
                        <m:sub>
                          <m:r>
                            <w:rPr>
                              <w:rFonts w:ascii="Cambria Math" w:hAnsi="Cambria Math"/>
                            </w:rPr>
                            <m:t>zul.</m:t>
                          </m:r>
                        </m:sub>
                      </m:sSub>
                      <m:r>
                        <w:rPr>
                          <w:rFonts w:ascii="Cambria Math" w:eastAsiaTheme="minorEastAsia" w:hAnsi="Cambria Math"/>
                        </w:rPr>
                        <m:t>=10.125 N</m:t>
                      </m:r>
                    </m:oMath>
                  </m:oMathPara>
                </w:p>
                <w:p w14:paraId="03D02177" w14:textId="77777777" w:rsidR="000C64B5" w:rsidRDefault="000C64B5" w:rsidP="000C64B5">
                  <w:pPr>
                    <w:rPr>
                      <w:u w:val="single"/>
                    </w:rPr>
                  </w:pPr>
                </w:p>
              </w:tc>
              <w:tc>
                <w:tcPr>
                  <w:tcW w:w="2971" w:type="dxa"/>
                </w:tcPr>
                <w:p w14:paraId="62A09451" w14:textId="7D90E740" w:rsidR="000C64B5" w:rsidRPr="00012BD6" w:rsidRDefault="00000000" w:rsidP="000C64B5">
                  <w:pPr>
                    <w:rPr>
                      <w:rFonts w:eastAsiaTheme="minorEastAsia"/>
                    </w:rPr>
                  </w:pPr>
                  <m:oMathPara>
                    <m:oMathParaPr>
                      <m:jc m:val="left"/>
                    </m:oMathParaPr>
                    <m:oMath>
                      <m:sSub>
                        <m:sSubPr>
                          <m:ctrlPr>
                            <w:rPr>
                              <w:rFonts w:ascii="Cambria Math" w:hAnsi="Cambria Math"/>
                              <w:i/>
                              <w:kern w:val="2"/>
                              <w:sz w:val="24"/>
                              <w:szCs w:val="24"/>
                              <w14:ligatures w14:val="standardContextual"/>
                            </w:rPr>
                          </m:ctrlPr>
                        </m:sSubPr>
                        <m:e>
                          <m:r>
                            <w:rPr>
                              <w:rFonts w:ascii="Cambria Math" w:hAnsi="Cambria Math"/>
                            </w:rPr>
                            <m:t>M</m:t>
                          </m:r>
                        </m:e>
                        <m:sub>
                          <m:r>
                            <w:rPr>
                              <w:rFonts w:ascii="Cambria Math" w:hAnsi="Cambria Math"/>
                            </w:rPr>
                            <m:t>zul.</m:t>
                          </m:r>
                        </m:sub>
                      </m:sSub>
                      <m:r>
                        <w:rPr>
                          <w:rFonts w:ascii="Cambria Math" w:eastAsiaTheme="minorEastAsia" w:hAnsi="Cambria Math"/>
                        </w:rPr>
                        <m:t>=1.032,11 kg</m:t>
                      </m:r>
                    </m:oMath>
                  </m:oMathPara>
                </w:p>
                <w:p w14:paraId="4566C935" w14:textId="77777777" w:rsidR="000C64B5" w:rsidRDefault="000C64B5" w:rsidP="000C64B5">
                  <w:pPr>
                    <w:rPr>
                      <w:u w:val="single"/>
                    </w:rPr>
                  </w:pPr>
                </w:p>
              </w:tc>
            </w:tr>
          </w:tbl>
          <w:p w14:paraId="5F1557AC" w14:textId="5CDC75EE" w:rsidR="000C64B5" w:rsidRPr="00CF082E" w:rsidRDefault="000C64B5" w:rsidP="000C64B5">
            <w:pPr>
              <w:rPr>
                <w:sz w:val="24"/>
                <w:szCs w:val="24"/>
              </w:rPr>
            </w:pPr>
            <w:r w:rsidRPr="00CF082E">
              <w:rPr>
                <w:sz w:val="24"/>
                <w:szCs w:val="24"/>
                <w:u w:val="single"/>
              </w:rPr>
              <w:t>Antwort:</w:t>
            </w:r>
            <w:r w:rsidRPr="00CF082E">
              <w:rPr>
                <w:sz w:val="24"/>
                <w:szCs w:val="24"/>
              </w:rPr>
              <w:t xml:space="preserve"> Somit ergibt sich für das Arbeitsgerüst eine zulässige Gesamtmasse von 1</w:t>
            </w:r>
            <w:r w:rsidR="00763736" w:rsidRPr="00CF082E">
              <w:rPr>
                <w:sz w:val="24"/>
                <w:szCs w:val="24"/>
              </w:rPr>
              <w:t>.</w:t>
            </w:r>
            <w:r w:rsidRPr="00CF082E">
              <w:rPr>
                <w:sz w:val="24"/>
                <w:szCs w:val="24"/>
              </w:rPr>
              <w:t xml:space="preserve">032,11 </w:t>
            </w:r>
            <w:r w:rsidR="00763736" w:rsidRPr="00CF082E">
              <w:rPr>
                <w:sz w:val="24"/>
                <w:szCs w:val="24"/>
              </w:rPr>
              <w:t>k</w:t>
            </w:r>
            <w:r w:rsidRPr="00CF082E">
              <w:rPr>
                <w:sz w:val="24"/>
                <w:szCs w:val="24"/>
              </w:rPr>
              <w:t>g, mit der das Arbeitsgerüst beladen werden darf.</w:t>
            </w:r>
          </w:p>
          <w:p w14:paraId="50D1576C" w14:textId="0403668F" w:rsidR="000C64B5" w:rsidRPr="00CF082E" w:rsidRDefault="000C64B5" w:rsidP="000C64B5">
            <w:pPr>
              <w:rPr>
                <w:rFonts w:eastAsiaTheme="minorEastAsia"/>
                <w:sz w:val="24"/>
                <w:szCs w:val="24"/>
              </w:rPr>
            </w:pPr>
            <w:r w:rsidRPr="00CF082E">
              <w:rPr>
                <w:rFonts w:eastAsiaTheme="minorEastAsia"/>
                <w:sz w:val="24"/>
                <w:szCs w:val="24"/>
              </w:rPr>
              <w:lastRenderedPageBreak/>
              <w:t xml:space="preserve">Da die Mörtelkübel im Berechnungsbeispiel der BG Bau (Siehe </w:t>
            </w:r>
            <w:hyperlink r:id="rId6" w:anchor="a6_1_1" w:history="1">
              <w:r w:rsidRPr="00CF082E">
                <w:rPr>
                  <w:rStyle w:val="Hyperlink"/>
                  <w:rFonts w:eastAsiaTheme="minorEastAsia"/>
                  <w:sz w:val="24"/>
                  <w:szCs w:val="24"/>
                </w:rPr>
                <w:t>Kapitel 6.1.2 B</w:t>
              </w:r>
            </w:hyperlink>
            <w:r w:rsidRPr="00CF082E">
              <w:rPr>
                <w:rFonts w:eastAsiaTheme="minorEastAsia"/>
                <w:sz w:val="24"/>
                <w:szCs w:val="24"/>
              </w:rPr>
              <w:t xml:space="preserve">) mit einem Gesamtgewicht von 143 </w:t>
            </w:r>
            <w:r w:rsidR="00A64957" w:rsidRPr="00CF082E">
              <w:rPr>
                <w:rFonts w:eastAsiaTheme="minorEastAsia"/>
                <w:sz w:val="24"/>
                <w:szCs w:val="24"/>
              </w:rPr>
              <w:t>k</w:t>
            </w:r>
            <w:r w:rsidRPr="00CF082E">
              <w:rPr>
                <w:rFonts w:eastAsiaTheme="minorEastAsia"/>
                <w:sz w:val="24"/>
                <w:szCs w:val="24"/>
              </w:rPr>
              <w:t>g und eine Person mit 1,00 KN (</w:t>
            </w:r>
            <w:r w:rsidRPr="00CF082E">
              <w:rPr>
                <w:rFonts w:eastAsiaTheme="minorEastAsia"/>
                <w:sz w:val="24"/>
                <w:szCs w:val="24"/>
              </w:rPr>
              <w:sym w:font="Wingdings" w:char="F0E0"/>
            </w:r>
            <w:r w:rsidRPr="00CF082E">
              <w:rPr>
                <w:rFonts w:eastAsiaTheme="minorEastAsia"/>
                <w:sz w:val="24"/>
                <w:szCs w:val="24"/>
              </w:rPr>
              <w:t>ca.</w:t>
            </w:r>
            <w:r w:rsidR="00A64957" w:rsidRPr="00CF082E">
              <w:rPr>
                <w:rFonts w:eastAsiaTheme="minorEastAsia"/>
                <w:sz w:val="24"/>
                <w:szCs w:val="24"/>
              </w:rPr>
              <w:t xml:space="preserve"> </w:t>
            </w:r>
            <w:r w:rsidRPr="00CF082E">
              <w:rPr>
                <w:rFonts w:eastAsiaTheme="minorEastAsia"/>
                <w:sz w:val="24"/>
                <w:szCs w:val="24"/>
              </w:rPr>
              <w:t xml:space="preserve">102 </w:t>
            </w:r>
            <w:r w:rsidR="00A64957" w:rsidRPr="00CF082E">
              <w:rPr>
                <w:rFonts w:eastAsiaTheme="minorEastAsia"/>
                <w:sz w:val="24"/>
                <w:szCs w:val="24"/>
              </w:rPr>
              <w:t>k</w:t>
            </w:r>
            <w:r w:rsidRPr="00CF082E">
              <w:rPr>
                <w:rFonts w:eastAsiaTheme="minorEastAsia"/>
                <w:sz w:val="24"/>
                <w:szCs w:val="24"/>
              </w:rPr>
              <w:t xml:space="preserve">g) angenommen werden, ergibt sich eine zulässige Masse für die Steine von etwa 787 </w:t>
            </w:r>
            <w:r w:rsidR="00A64957" w:rsidRPr="00CF082E">
              <w:rPr>
                <w:rFonts w:eastAsiaTheme="minorEastAsia"/>
                <w:sz w:val="24"/>
                <w:szCs w:val="24"/>
              </w:rPr>
              <w:t>k</w:t>
            </w:r>
            <w:r w:rsidRPr="00CF082E">
              <w:rPr>
                <w:rFonts w:eastAsiaTheme="minorEastAsia"/>
                <w:sz w:val="24"/>
                <w:szCs w:val="24"/>
              </w:rPr>
              <w:t>g.</w:t>
            </w:r>
          </w:p>
          <w:p w14:paraId="0A13A055" w14:textId="77777777" w:rsidR="000C64B5" w:rsidRPr="00CF082E" w:rsidRDefault="000C64B5" w:rsidP="000C64B5">
            <w:pPr>
              <w:rPr>
                <w:rFonts w:eastAsiaTheme="minorEastAsia"/>
                <w:sz w:val="24"/>
                <w:szCs w:val="24"/>
              </w:rPr>
            </w:pPr>
          </w:p>
          <w:p w14:paraId="2DFA850B" w14:textId="5B11ED3D" w:rsidR="000C64B5" w:rsidRPr="00CF082E" w:rsidRDefault="000C64B5" w:rsidP="000C64B5">
            <w:pPr>
              <w:rPr>
                <w:rFonts w:eastAsiaTheme="minorEastAsia"/>
                <w:sz w:val="24"/>
                <w:szCs w:val="24"/>
              </w:rPr>
            </w:pPr>
            <w:r w:rsidRPr="00CF082E">
              <w:rPr>
                <w:rFonts w:eastAsiaTheme="minorEastAsia"/>
                <w:sz w:val="24"/>
                <w:szCs w:val="24"/>
              </w:rPr>
              <w:t>Durch die gewählten Steine kann die genaue Anzahl, die für eine Gerüstpalette zu wählen sind</w:t>
            </w:r>
            <w:r w:rsidR="00736C63">
              <w:rPr>
                <w:rFonts w:eastAsiaTheme="minorEastAsia"/>
                <w:sz w:val="24"/>
                <w:szCs w:val="24"/>
              </w:rPr>
              <w:t>,</w:t>
            </w:r>
            <w:r w:rsidRPr="00CF082E">
              <w:rPr>
                <w:rFonts w:eastAsiaTheme="minorEastAsia"/>
                <w:sz w:val="24"/>
                <w:szCs w:val="24"/>
              </w:rPr>
              <w:t xml:space="preserve"> errechnet werden.</w:t>
            </w:r>
          </w:p>
          <w:p w14:paraId="7ECEB841" w14:textId="47B0594F" w:rsidR="000C64B5" w:rsidRPr="00CF082E" w:rsidRDefault="000C64B5" w:rsidP="000C64B5">
            <w:pPr>
              <w:rPr>
                <w:rFonts w:eastAsiaTheme="minorEastAsia"/>
                <w:sz w:val="24"/>
                <w:szCs w:val="24"/>
              </w:rPr>
            </w:pPr>
            <w:r w:rsidRPr="00CF082E">
              <w:rPr>
                <w:rFonts w:eastAsiaTheme="minorEastAsia"/>
                <w:sz w:val="24"/>
                <w:szCs w:val="24"/>
              </w:rPr>
              <w:t xml:space="preserve">Beispiel für VHLz 1,6 NF (3,37 </w:t>
            </w:r>
            <m:oMath>
              <m:f>
                <m:fPr>
                  <m:ctrlPr>
                    <w:rPr>
                      <w:rFonts w:ascii="Cambria Math" w:eastAsiaTheme="minorEastAsia" w:hAnsi="Cambria Math"/>
                      <w:i/>
                      <w:kern w:val="2"/>
                      <w:sz w:val="28"/>
                      <w:szCs w:val="28"/>
                      <w14:ligatures w14:val="standardContextual"/>
                    </w:rPr>
                  </m:ctrlPr>
                </m:fPr>
                <m:num>
                  <m:r>
                    <w:rPr>
                      <w:rFonts w:ascii="Cambria Math" w:eastAsiaTheme="minorEastAsia" w:hAnsi="Cambria Math"/>
                      <w:sz w:val="24"/>
                      <w:szCs w:val="24"/>
                    </w:rPr>
                    <m:t>kg</m:t>
                  </m:r>
                </m:num>
                <m:den>
                  <m:r>
                    <w:rPr>
                      <w:rFonts w:ascii="Cambria Math" w:eastAsiaTheme="minorEastAsia" w:hAnsi="Cambria Math"/>
                      <w:sz w:val="24"/>
                      <w:szCs w:val="24"/>
                    </w:rPr>
                    <m:t>Stein</m:t>
                  </m:r>
                </m:den>
              </m:f>
            </m:oMath>
            <w:r w:rsidRPr="00CF082E">
              <w:rPr>
                <w:rFonts w:eastAsiaTheme="minorEastAsia"/>
                <w:sz w:val="24"/>
                <w:szCs w:val="24"/>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0C64B5" w:rsidRPr="00CF082E" w14:paraId="49D6D6E9" w14:textId="77777777" w:rsidTr="00075767">
              <w:tc>
                <w:tcPr>
                  <w:tcW w:w="9062" w:type="dxa"/>
                </w:tcPr>
                <w:p w14:paraId="5B7F9DD5" w14:textId="3746B650" w:rsidR="000C64B5" w:rsidRPr="00CF082E" w:rsidRDefault="000C64B5" w:rsidP="000C64B5">
                  <w:pPr>
                    <w:rPr>
                      <w:rFonts w:eastAsiaTheme="minorEastAsia"/>
                      <w:sz w:val="24"/>
                      <w:szCs w:val="24"/>
                    </w:rPr>
                  </w:pPr>
                  <m:oMathPara>
                    <m:oMath>
                      <m:r>
                        <w:rPr>
                          <w:rFonts w:ascii="Cambria Math" w:eastAsiaTheme="minorEastAsia" w:hAnsi="Cambria Math"/>
                          <w:sz w:val="24"/>
                          <w:szCs w:val="24"/>
                        </w:rPr>
                        <m:t>n=</m:t>
                      </m:r>
                      <m:f>
                        <m:fPr>
                          <m:ctrlPr>
                            <w:rPr>
                              <w:rFonts w:ascii="Cambria Math" w:eastAsiaTheme="minorEastAsia" w:hAnsi="Cambria Math"/>
                              <w:i/>
                              <w:kern w:val="2"/>
                              <w:sz w:val="28"/>
                              <w:szCs w:val="28"/>
                              <w14:ligatures w14:val="standardContextual"/>
                            </w:rPr>
                          </m:ctrlPr>
                        </m:fPr>
                        <m:num>
                          <m:r>
                            <w:rPr>
                              <w:rFonts w:ascii="Cambria Math" w:eastAsiaTheme="minorEastAsia" w:hAnsi="Cambria Math"/>
                              <w:sz w:val="24"/>
                              <w:szCs w:val="24"/>
                            </w:rPr>
                            <m:t>787</m:t>
                          </m:r>
                        </m:num>
                        <m:den>
                          <m:r>
                            <w:rPr>
                              <w:rFonts w:ascii="Cambria Math" w:eastAsiaTheme="minorEastAsia" w:hAnsi="Cambria Math"/>
                              <w:sz w:val="24"/>
                              <w:szCs w:val="24"/>
                            </w:rPr>
                            <m:t>3,37∙1,2</m:t>
                          </m:r>
                        </m:den>
                      </m:f>
                      <m:r>
                        <w:rPr>
                          <w:rFonts w:ascii="Cambria Math" w:eastAsiaTheme="minorEastAsia" w:hAnsi="Cambria Math"/>
                          <w:sz w:val="24"/>
                          <w:szCs w:val="24"/>
                        </w:rPr>
                        <m:t>≈194</m:t>
                      </m:r>
                    </m:oMath>
                  </m:oMathPara>
                </w:p>
              </w:tc>
            </w:tr>
            <w:tr w:rsidR="000C64B5" w:rsidRPr="00CF082E" w14:paraId="516BCA29" w14:textId="77777777" w:rsidTr="00075767">
              <w:tc>
                <w:tcPr>
                  <w:tcW w:w="9062" w:type="dxa"/>
                </w:tcPr>
                <w:p w14:paraId="51FF7D03" w14:textId="17452F6A" w:rsidR="000C64B5" w:rsidRPr="00CF082E" w:rsidRDefault="000C64B5" w:rsidP="000C64B5">
                  <w:pPr>
                    <w:rPr>
                      <w:rFonts w:eastAsiaTheme="minorEastAsia"/>
                      <w:sz w:val="24"/>
                      <w:szCs w:val="24"/>
                    </w:rPr>
                  </w:pPr>
                </w:p>
              </w:tc>
            </w:tr>
          </w:tbl>
          <w:p w14:paraId="798CC938" w14:textId="535EFCB2" w:rsidR="000C64B5" w:rsidRPr="00CF082E" w:rsidRDefault="000C64B5" w:rsidP="000C64B5">
            <w:pPr>
              <w:rPr>
                <w:rFonts w:eastAsiaTheme="minorEastAsia"/>
                <w:sz w:val="24"/>
                <w:szCs w:val="24"/>
              </w:rPr>
            </w:pPr>
            <w:r w:rsidRPr="00CF082E">
              <w:rPr>
                <w:rFonts w:eastAsiaTheme="minorEastAsia"/>
                <w:sz w:val="24"/>
                <w:szCs w:val="24"/>
              </w:rPr>
              <w:t>Antwort: Auf eine Gerüstpalette können maximal 194 Mauerziegel (VHLz 1,6 NF)</w:t>
            </w:r>
            <w:r w:rsidR="00A64957" w:rsidRPr="00CF082E">
              <w:rPr>
                <w:rFonts w:eastAsiaTheme="minorEastAsia"/>
                <w:sz w:val="24"/>
                <w:szCs w:val="24"/>
              </w:rPr>
              <w:t xml:space="preserve"> </w:t>
            </w:r>
            <w:r w:rsidRPr="00CF082E">
              <w:rPr>
                <w:rFonts w:eastAsiaTheme="minorEastAsia"/>
                <w:sz w:val="24"/>
                <w:szCs w:val="24"/>
              </w:rPr>
              <w:t>gestapelt werden. Die Anzahl der Steine ist durch das Eigengewicht der Gerüstpalette noch zu reduzieren.</w:t>
            </w:r>
          </w:p>
          <w:p w14:paraId="73DD16F5" w14:textId="76D89AF2" w:rsidR="007F6803" w:rsidRPr="00642AF3" w:rsidRDefault="007F6803">
            <w:pPr>
              <w:rPr>
                <w:b/>
                <w:bCs/>
                <w:sz w:val="28"/>
                <w:szCs w:val="28"/>
              </w:rPr>
            </w:pPr>
          </w:p>
        </w:tc>
      </w:tr>
      <w:tr w:rsidR="0025571C" w14:paraId="7972B3CF" w14:textId="77777777" w:rsidTr="00075767">
        <w:trPr>
          <w:trHeight w:val="501"/>
        </w:trPr>
        <w:tc>
          <w:tcPr>
            <w:tcW w:w="5000" w:type="pct"/>
          </w:tcPr>
          <w:p w14:paraId="0A4AF188" w14:textId="00DBEDA6" w:rsidR="000C64B5" w:rsidRDefault="00075767" w:rsidP="000C64B5">
            <w:r w:rsidRPr="00CF082E">
              <w:rPr>
                <w:rFonts w:eastAsia="Times New Roman" w:cs="Arial"/>
                <w:b/>
                <w:bCs/>
                <w:sz w:val="28"/>
                <w:szCs w:val="28"/>
              </w:rPr>
              <w:lastRenderedPageBreak/>
              <w:t>Auswahl der Roboter</w:t>
            </w:r>
            <w:r w:rsidR="00CF082E" w:rsidRPr="00CF082E">
              <w:rPr>
                <w:rFonts w:eastAsia="Times New Roman" w:cs="Arial"/>
                <w:b/>
                <w:bCs/>
                <w:sz w:val="28"/>
                <w:szCs w:val="28"/>
              </w:rPr>
              <w:t xml:space="preserve"> </w:t>
            </w:r>
            <w:r w:rsidR="00CF082E" w:rsidRPr="00CF082E">
              <w:rPr>
                <w:sz w:val="28"/>
                <w:szCs w:val="28"/>
              </w:rPr>
              <w:t xml:space="preserve">(Lastenheft </w:t>
            </w:r>
            <w:r w:rsidR="00CF082E">
              <w:rPr>
                <w:sz w:val="28"/>
                <w:szCs w:val="28"/>
              </w:rPr>
              <w:t>C</w:t>
            </w:r>
            <w:r w:rsidR="00CF082E" w:rsidRPr="00CF082E">
              <w:rPr>
                <w:sz w:val="28"/>
                <w:szCs w:val="28"/>
              </w:rPr>
              <w:t>)</w:t>
            </w:r>
            <w:r>
              <w:rPr>
                <w:rFonts w:eastAsia="Times New Roman" w:cs="Arial"/>
                <w:b/>
                <w:bCs/>
                <w:sz w:val="24"/>
                <w:szCs w:val="24"/>
              </w:rPr>
              <w:t>:</w:t>
            </w:r>
          </w:p>
          <w:p w14:paraId="742D8E17" w14:textId="4B229C8F" w:rsidR="00075767" w:rsidRDefault="00075767" w:rsidP="006B78B2">
            <w:pPr>
              <w:spacing w:before="120"/>
            </w:pPr>
            <w:r>
              <w:t xml:space="preserve">Tabelle 2: </w:t>
            </w:r>
            <w:r w:rsidR="006B78B2">
              <w:t>Robotertypen</w:t>
            </w:r>
          </w:p>
          <w:tbl>
            <w:tblPr>
              <w:tblStyle w:val="Tabellenraster"/>
              <w:tblpPr w:leftFromText="141" w:rightFromText="141" w:vertAnchor="page" w:horzAnchor="margin" w:tblpY="701"/>
              <w:tblOverlap w:val="never"/>
              <w:tblW w:w="0" w:type="auto"/>
              <w:tblLook w:val="04A0" w:firstRow="1" w:lastRow="0" w:firstColumn="1" w:lastColumn="0" w:noHBand="0" w:noVBand="1"/>
            </w:tblPr>
            <w:tblGrid>
              <w:gridCol w:w="961"/>
              <w:gridCol w:w="579"/>
              <w:gridCol w:w="948"/>
              <w:gridCol w:w="1045"/>
              <w:gridCol w:w="800"/>
              <w:gridCol w:w="589"/>
              <w:gridCol w:w="581"/>
              <w:gridCol w:w="593"/>
              <w:gridCol w:w="979"/>
              <w:gridCol w:w="931"/>
              <w:gridCol w:w="977"/>
            </w:tblGrid>
            <w:tr w:rsidR="006B78B2" w:rsidRPr="006D6242" w14:paraId="4833A896" w14:textId="77777777" w:rsidTr="006B78B2">
              <w:tc>
                <w:tcPr>
                  <w:tcW w:w="963" w:type="dxa"/>
                  <w:vAlign w:val="center"/>
                </w:tcPr>
                <w:p w14:paraId="0D81CC70" w14:textId="77777777" w:rsidR="006B78B2" w:rsidRPr="006D6242" w:rsidRDefault="006B78B2" w:rsidP="006B78B2">
                  <w:pPr>
                    <w:rPr>
                      <w:rFonts w:ascii="Calibri" w:hAnsi="Calibri" w:cs="Calibri"/>
                      <w:sz w:val="16"/>
                      <w:szCs w:val="16"/>
                    </w:rPr>
                  </w:pPr>
                  <w:r w:rsidRPr="006D6242">
                    <w:rPr>
                      <w:rFonts w:ascii="Calibri" w:hAnsi="Calibri" w:cs="Calibri"/>
                      <w:b/>
                      <w:bCs/>
                      <w:sz w:val="16"/>
                      <w:szCs w:val="16"/>
                    </w:rPr>
                    <w:t>Roboter-typ</w:t>
                  </w:r>
                </w:p>
              </w:tc>
              <w:tc>
                <w:tcPr>
                  <w:tcW w:w="579" w:type="dxa"/>
                  <w:vAlign w:val="center"/>
                </w:tcPr>
                <w:p w14:paraId="478C9DC8" w14:textId="77777777" w:rsidR="006B78B2" w:rsidRPr="006D6242" w:rsidRDefault="006B78B2" w:rsidP="006B78B2">
                  <w:pPr>
                    <w:rPr>
                      <w:rFonts w:ascii="Calibri" w:hAnsi="Calibri" w:cs="Calibri"/>
                      <w:sz w:val="16"/>
                      <w:szCs w:val="16"/>
                    </w:rPr>
                  </w:pPr>
                  <w:r w:rsidRPr="006D6242">
                    <w:rPr>
                      <w:rFonts w:ascii="Calibri" w:hAnsi="Calibri" w:cs="Calibri"/>
                      <w:b/>
                      <w:bCs/>
                      <w:sz w:val="16"/>
                      <w:szCs w:val="16"/>
                    </w:rPr>
                    <w:t>Achs-zahl</w:t>
                  </w:r>
                </w:p>
              </w:tc>
              <w:tc>
                <w:tcPr>
                  <w:tcW w:w="949" w:type="dxa"/>
                  <w:vAlign w:val="center"/>
                </w:tcPr>
                <w:p w14:paraId="788DEB3A" w14:textId="77777777" w:rsidR="006B78B2" w:rsidRPr="006D6242" w:rsidRDefault="006B78B2" w:rsidP="006B78B2">
                  <w:pPr>
                    <w:rPr>
                      <w:rFonts w:ascii="Calibri" w:hAnsi="Calibri" w:cs="Calibri"/>
                      <w:b/>
                      <w:bCs/>
                      <w:sz w:val="16"/>
                      <w:szCs w:val="16"/>
                    </w:rPr>
                  </w:pPr>
                  <w:r w:rsidRPr="006D6242">
                    <w:rPr>
                      <w:rFonts w:ascii="Calibri" w:hAnsi="Calibri" w:cs="Calibri"/>
                      <w:b/>
                      <w:bCs/>
                      <w:sz w:val="16"/>
                      <w:szCs w:val="16"/>
                    </w:rPr>
                    <w:t>Arbeits-raum</w:t>
                  </w:r>
                </w:p>
              </w:tc>
              <w:tc>
                <w:tcPr>
                  <w:tcW w:w="1040" w:type="dxa"/>
                  <w:vAlign w:val="center"/>
                </w:tcPr>
                <w:p w14:paraId="77860DA6" w14:textId="77777777" w:rsidR="006B78B2" w:rsidRPr="006D6242" w:rsidRDefault="006B78B2" w:rsidP="006B78B2">
                  <w:pPr>
                    <w:rPr>
                      <w:rFonts w:ascii="Calibri" w:hAnsi="Calibri" w:cs="Calibri"/>
                      <w:sz w:val="16"/>
                      <w:szCs w:val="16"/>
                    </w:rPr>
                  </w:pPr>
                  <w:r w:rsidRPr="006D6242">
                    <w:rPr>
                      <w:rFonts w:ascii="Calibri" w:hAnsi="Calibri" w:cs="Calibri"/>
                      <w:b/>
                      <w:bCs/>
                      <w:sz w:val="16"/>
                      <w:szCs w:val="16"/>
                    </w:rPr>
                    <w:t>Beweglichkeit</w:t>
                  </w:r>
                </w:p>
              </w:tc>
              <w:tc>
                <w:tcPr>
                  <w:tcW w:w="800" w:type="dxa"/>
                  <w:vAlign w:val="center"/>
                </w:tcPr>
                <w:p w14:paraId="6CC683A0" w14:textId="77777777" w:rsidR="006B78B2" w:rsidRPr="006D6242" w:rsidRDefault="006B78B2" w:rsidP="006B78B2">
                  <w:pPr>
                    <w:rPr>
                      <w:rFonts w:ascii="Calibri" w:hAnsi="Calibri" w:cs="Calibri"/>
                      <w:sz w:val="16"/>
                      <w:szCs w:val="16"/>
                    </w:rPr>
                  </w:pPr>
                  <w:r w:rsidRPr="006D6242">
                    <w:rPr>
                      <w:rFonts w:ascii="Calibri" w:hAnsi="Calibri" w:cs="Calibri"/>
                      <w:b/>
                      <w:bCs/>
                      <w:sz w:val="16"/>
                      <w:szCs w:val="16"/>
                    </w:rPr>
                    <w:t>Geschwin-dig</w:t>
                  </w:r>
                  <w:r w:rsidRPr="006D6242">
                    <w:rPr>
                      <w:rFonts w:ascii="Calibri" w:hAnsi="Calibri" w:cs="Calibri"/>
                      <w:b/>
                      <w:bCs/>
                      <w:sz w:val="16"/>
                      <w:szCs w:val="16"/>
                    </w:rPr>
                    <w:softHyphen/>
                    <w:t>keit</w:t>
                  </w:r>
                </w:p>
              </w:tc>
              <w:tc>
                <w:tcPr>
                  <w:tcW w:w="589" w:type="dxa"/>
                  <w:vAlign w:val="center"/>
                </w:tcPr>
                <w:p w14:paraId="16B487BD" w14:textId="77777777" w:rsidR="006B78B2" w:rsidRPr="006D6242" w:rsidRDefault="006B78B2" w:rsidP="006B78B2">
                  <w:pPr>
                    <w:rPr>
                      <w:rFonts w:ascii="Calibri" w:hAnsi="Calibri" w:cs="Calibri"/>
                      <w:sz w:val="16"/>
                      <w:szCs w:val="16"/>
                    </w:rPr>
                  </w:pPr>
                  <w:r w:rsidRPr="006D6242">
                    <w:rPr>
                      <w:rFonts w:ascii="Calibri" w:hAnsi="Calibri" w:cs="Calibri"/>
                      <w:b/>
                      <w:bCs/>
                      <w:sz w:val="16"/>
                      <w:szCs w:val="16"/>
                    </w:rPr>
                    <w:t>Präzi-sion</w:t>
                  </w:r>
                </w:p>
              </w:tc>
              <w:tc>
                <w:tcPr>
                  <w:tcW w:w="581" w:type="dxa"/>
                  <w:vAlign w:val="center"/>
                </w:tcPr>
                <w:p w14:paraId="26C825D1" w14:textId="77777777" w:rsidR="006B78B2" w:rsidRPr="006D6242" w:rsidRDefault="006B78B2" w:rsidP="006B78B2">
                  <w:pPr>
                    <w:rPr>
                      <w:rFonts w:ascii="Calibri" w:hAnsi="Calibri" w:cs="Calibri"/>
                      <w:sz w:val="16"/>
                      <w:szCs w:val="16"/>
                    </w:rPr>
                  </w:pPr>
                  <w:r w:rsidRPr="006D6242">
                    <w:rPr>
                      <w:rFonts w:ascii="Calibri" w:hAnsi="Calibri" w:cs="Calibri"/>
                      <w:b/>
                      <w:bCs/>
                      <w:sz w:val="16"/>
                      <w:szCs w:val="16"/>
                    </w:rPr>
                    <w:t>Trag-last</w:t>
                  </w:r>
                </w:p>
              </w:tc>
              <w:tc>
                <w:tcPr>
                  <w:tcW w:w="593" w:type="dxa"/>
                  <w:vAlign w:val="center"/>
                </w:tcPr>
                <w:p w14:paraId="675F99B1" w14:textId="77777777" w:rsidR="006B78B2" w:rsidRPr="006D6242" w:rsidRDefault="006B78B2" w:rsidP="006B78B2">
                  <w:pPr>
                    <w:rPr>
                      <w:rFonts w:ascii="Calibri" w:hAnsi="Calibri" w:cs="Calibri"/>
                      <w:sz w:val="16"/>
                      <w:szCs w:val="16"/>
                    </w:rPr>
                  </w:pPr>
                  <w:r w:rsidRPr="006D6242">
                    <w:rPr>
                      <w:rFonts w:ascii="Calibri" w:hAnsi="Calibri" w:cs="Calibri"/>
                      <w:b/>
                      <w:bCs/>
                      <w:sz w:val="16"/>
                      <w:szCs w:val="16"/>
                    </w:rPr>
                    <w:t>Platz-bedarf</w:t>
                  </w:r>
                </w:p>
              </w:tc>
              <w:tc>
                <w:tcPr>
                  <w:tcW w:w="980" w:type="dxa"/>
                  <w:vAlign w:val="center"/>
                </w:tcPr>
                <w:p w14:paraId="5998022D" w14:textId="77777777" w:rsidR="006B78B2" w:rsidRPr="006D6242" w:rsidRDefault="006B78B2" w:rsidP="006B78B2">
                  <w:pPr>
                    <w:rPr>
                      <w:rFonts w:ascii="Calibri" w:hAnsi="Calibri" w:cs="Calibri"/>
                      <w:sz w:val="16"/>
                      <w:szCs w:val="16"/>
                    </w:rPr>
                  </w:pPr>
                  <w:r w:rsidRPr="006D6242">
                    <w:rPr>
                      <w:rFonts w:ascii="Calibri" w:hAnsi="Calibri" w:cs="Calibri"/>
                      <w:b/>
                      <w:bCs/>
                      <w:sz w:val="16"/>
                      <w:szCs w:val="16"/>
                    </w:rPr>
                    <w:t>Vorteile</w:t>
                  </w:r>
                </w:p>
              </w:tc>
              <w:tc>
                <w:tcPr>
                  <w:tcW w:w="931" w:type="dxa"/>
                  <w:vAlign w:val="center"/>
                </w:tcPr>
                <w:p w14:paraId="37986140" w14:textId="77777777" w:rsidR="006B78B2" w:rsidRPr="006D6242" w:rsidRDefault="006B78B2" w:rsidP="006B78B2">
                  <w:pPr>
                    <w:rPr>
                      <w:rFonts w:ascii="Calibri" w:hAnsi="Calibri" w:cs="Calibri"/>
                      <w:sz w:val="16"/>
                      <w:szCs w:val="16"/>
                    </w:rPr>
                  </w:pPr>
                  <w:r w:rsidRPr="006D6242">
                    <w:rPr>
                      <w:rFonts w:ascii="Calibri" w:hAnsi="Calibri" w:cs="Calibri"/>
                      <w:b/>
                      <w:bCs/>
                      <w:sz w:val="16"/>
                      <w:szCs w:val="16"/>
                    </w:rPr>
                    <w:t>Nachteile</w:t>
                  </w:r>
                </w:p>
              </w:tc>
              <w:tc>
                <w:tcPr>
                  <w:tcW w:w="978" w:type="dxa"/>
                  <w:vAlign w:val="center"/>
                </w:tcPr>
                <w:p w14:paraId="6BD7931D" w14:textId="77777777" w:rsidR="006B78B2" w:rsidRPr="006D6242" w:rsidRDefault="006B78B2" w:rsidP="006B78B2">
                  <w:pPr>
                    <w:rPr>
                      <w:rFonts w:ascii="Calibri" w:hAnsi="Calibri" w:cs="Calibri"/>
                      <w:sz w:val="16"/>
                      <w:szCs w:val="16"/>
                    </w:rPr>
                  </w:pPr>
                  <w:r w:rsidRPr="006D6242">
                    <w:rPr>
                      <w:rFonts w:ascii="Calibri" w:hAnsi="Calibri" w:cs="Calibri"/>
                      <w:b/>
                      <w:bCs/>
                      <w:sz w:val="16"/>
                      <w:szCs w:val="16"/>
                    </w:rPr>
                    <w:t>Einsatzberei</w:t>
                  </w:r>
                  <w:r w:rsidRPr="006D6242">
                    <w:rPr>
                      <w:rFonts w:ascii="Calibri" w:hAnsi="Calibri" w:cs="Calibri"/>
                      <w:b/>
                      <w:bCs/>
                      <w:sz w:val="16"/>
                      <w:szCs w:val="16"/>
                    </w:rPr>
                    <w:softHyphen/>
                    <w:t>che</w:t>
                  </w:r>
                </w:p>
              </w:tc>
            </w:tr>
            <w:tr w:rsidR="006B78B2" w:rsidRPr="006D6242" w14:paraId="6BD28686" w14:textId="77777777" w:rsidTr="006B78B2">
              <w:tc>
                <w:tcPr>
                  <w:tcW w:w="963" w:type="dxa"/>
                  <w:vAlign w:val="center"/>
                </w:tcPr>
                <w:p w14:paraId="00D74F73" w14:textId="77777777" w:rsidR="006B78B2" w:rsidRPr="006D6242" w:rsidRDefault="006B78B2" w:rsidP="006B78B2">
                  <w:pPr>
                    <w:rPr>
                      <w:rStyle w:val="Fett"/>
                      <w:rFonts w:ascii="Calibri" w:hAnsi="Calibri" w:cs="Calibri"/>
                      <w:sz w:val="16"/>
                      <w:szCs w:val="16"/>
                    </w:rPr>
                  </w:pPr>
                  <w:r w:rsidRPr="006D6242">
                    <w:rPr>
                      <w:rStyle w:val="Fett"/>
                      <w:rFonts w:ascii="Calibri" w:hAnsi="Calibri" w:cs="Calibri"/>
                      <w:sz w:val="16"/>
                      <w:szCs w:val="16"/>
                    </w:rPr>
                    <w:t>SCARA-</w:t>
                  </w:r>
                </w:p>
                <w:p w14:paraId="5F0F90CB" w14:textId="77777777" w:rsidR="006B78B2" w:rsidRPr="006D6242" w:rsidRDefault="006B78B2" w:rsidP="006B78B2">
                  <w:pPr>
                    <w:rPr>
                      <w:rFonts w:ascii="Calibri" w:hAnsi="Calibri" w:cs="Calibri"/>
                      <w:sz w:val="16"/>
                      <w:szCs w:val="16"/>
                    </w:rPr>
                  </w:pPr>
                  <w:r w:rsidRPr="006D6242">
                    <w:rPr>
                      <w:rStyle w:val="Fett"/>
                      <w:rFonts w:ascii="Calibri" w:hAnsi="Calibri" w:cs="Calibri"/>
                      <w:sz w:val="16"/>
                      <w:szCs w:val="16"/>
                    </w:rPr>
                    <w:t>Robo</w:t>
                  </w:r>
                  <w:r w:rsidRPr="006D6242">
                    <w:rPr>
                      <w:rStyle w:val="Fett"/>
                      <w:rFonts w:ascii="Calibri" w:hAnsi="Calibri" w:cs="Calibri"/>
                      <w:sz w:val="16"/>
                      <w:szCs w:val="16"/>
                    </w:rPr>
                    <w:softHyphen/>
                    <w:t>ter</w:t>
                  </w:r>
                </w:p>
              </w:tc>
              <w:tc>
                <w:tcPr>
                  <w:tcW w:w="579" w:type="dxa"/>
                  <w:vAlign w:val="center"/>
                </w:tcPr>
                <w:p w14:paraId="7332A76B"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4</w:t>
                  </w:r>
                </w:p>
              </w:tc>
              <w:tc>
                <w:tcPr>
                  <w:tcW w:w="949" w:type="dxa"/>
                  <w:vAlign w:val="center"/>
                </w:tcPr>
                <w:p w14:paraId="794D99D8"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Zylindrisch</w:t>
                  </w:r>
                </w:p>
                <w:p w14:paraId="3113FBEA"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Ø 0,4 – 1,5 m, Höhe 0,2 – 1 m</w:t>
                  </w:r>
                </w:p>
              </w:tc>
              <w:tc>
                <w:tcPr>
                  <w:tcW w:w="1040" w:type="dxa"/>
                  <w:vAlign w:val="center"/>
                </w:tcPr>
                <w:p w14:paraId="66B41101"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Eingeschränkt (XY-Ebene)</w:t>
                  </w:r>
                </w:p>
              </w:tc>
              <w:tc>
                <w:tcPr>
                  <w:tcW w:w="800" w:type="dxa"/>
                  <w:vAlign w:val="center"/>
                </w:tcPr>
                <w:p w14:paraId="24FD3AC4"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Bis zu 10 m/s</w:t>
                  </w:r>
                </w:p>
              </w:tc>
              <w:tc>
                <w:tcPr>
                  <w:tcW w:w="589" w:type="dxa"/>
                  <w:vAlign w:val="center"/>
                </w:tcPr>
                <w:p w14:paraId="21C43E28"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±0,01 mm</w:t>
                  </w:r>
                </w:p>
              </w:tc>
              <w:tc>
                <w:tcPr>
                  <w:tcW w:w="581" w:type="dxa"/>
                  <w:vAlign w:val="center"/>
                </w:tcPr>
                <w:p w14:paraId="00914CEB"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2</w:t>
                  </w:r>
                  <w:r>
                    <w:rPr>
                      <w:rFonts w:ascii="Calibri" w:hAnsi="Calibri" w:cs="Calibri"/>
                      <w:sz w:val="16"/>
                      <w:szCs w:val="16"/>
                    </w:rPr>
                    <w:t>-</w:t>
                  </w:r>
                  <w:r w:rsidRPr="006D6242">
                    <w:rPr>
                      <w:rFonts w:ascii="Calibri" w:hAnsi="Calibri" w:cs="Calibri"/>
                      <w:sz w:val="16"/>
                      <w:szCs w:val="16"/>
                    </w:rPr>
                    <w:t>20 kg</w:t>
                  </w:r>
                </w:p>
              </w:tc>
              <w:tc>
                <w:tcPr>
                  <w:tcW w:w="593" w:type="dxa"/>
                  <w:vAlign w:val="center"/>
                </w:tcPr>
                <w:p w14:paraId="61407251"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Gering</w:t>
                  </w:r>
                </w:p>
              </w:tc>
              <w:tc>
                <w:tcPr>
                  <w:tcW w:w="980" w:type="dxa"/>
                  <w:vAlign w:val="center"/>
                </w:tcPr>
                <w:p w14:paraId="006E67F2"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Hohe Ge</w:t>
                  </w:r>
                  <w:r w:rsidRPr="006D6242">
                    <w:rPr>
                      <w:rFonts w:ascii="Calibri" w:hAnsi="Calibri" w:cs="Calibri"/>
                      <w:sz w:val="16"/>
                      <w:szCs w:val="16"/>
                    </w:rPr>
                    <w:softHyphen/>
                    <w:t>schwindigkeit, hohe Präzision</w:t>
                  </w:r>
                </w:p>
              </w:tc>
              <w:tc>
                <w:tcPr>
                  <w:tcW w:w="931" w:type="dxa"/>
                  <w:vAlign w:val="center"/>
                </w:tcPr>
                <w:p w14:paraId="269657AD"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Einge</w:t>
                  </w:r>
                  <w:r w:rsidRPr="006D6242">
                    <w:rPr>
                      <w:rFonts w:ascii="Calibri" w:hAnsi="Calibri" w:cs="Calibri"/>
                      <w:sz w:val="16"/>
                      <w:szCs w:val="16"/>
                    </w:rPr>
                    <w:softHyphen/>
                    <w:t>schränkte Be</w:t>
                  </w:r>
                  <w:r w:rsidRPr="006D6242">
                    <w:rPr>
                      <w:rFonts w:ascii="Calibri" w:hAnsi="Calibri" w:cs="Calibri"/>
                      <w:sz w:val="16"/>
                      <w:szCs w:val="16"/>
                    </w:rPr>
                    <w:softHyphen/>
                    <w:t>wegungsfrei</w:t>
                  </w:r>
                  <w:r w:rsidRPr="006D6242">
                    <w:rPr>
                      <w:rFonts w:ascii="Calibri" w:hAnsi="Calibri" w:cs="Calibri"/>
                      <w:sz w:val="16"/>
                      <w:szCs w:val="16"/>
                    </w:rPr>
                    <w:softHyphen/>
                    <w:t>heit</w:t>
                  </w:r>
                </w:p>
              </w:tc>
              <w:tc>
                <w:tcPr>
                  <w:tcW w:w="978" w:type="dxa"/>
                  <w:vAlign w:val="center"/>
                </w:tcPr>
                <w:p w14:paraId="70AE5A7E"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Montage, Be</w:t>
                  </w:r>
                  <w:r w:rsidRPr="006D6242">
                    <w:rPr>
                      <w:rFonts w:ascii="Calibri" w:hAnsi="Calibri" w:cs="Calibri"/>
                      <w:sz w:val="16"/>
                      <w:szCs w:val="16"/>
                    </w:rPr>
                    <w:softHyphen/>
                    <w:t>stückung</w:t>
                  </w:r>
                </w:p>
              </w:tc>
            </w:tr>
            <w:tr w:rsidR="006B78B2" w:rsidRPr="006D6242" w14:paraId="6F3BAF73" w14:textId="77777777" w:rsidTr="006B78B2">
              <w:tc>
                <w:tcPr>
                  <w:tcW w:w="963" w:type="dxa"/>
                  <w:vAlign w:val="center"/>
                </w:tcPr>
                <w:p w14:paraId="067FB6BF" w14:textId="77777777" w:rsidR="006B78B2" w:rsidRPr="006D6242" w:rsidRDefault="006B78B2" w:rsidP="006B78B2">
                  <w:pPr>
                    <w:rPr>
                      <w:rFonts w:ascii="Calibri" w:hAnsi="Calibri" w:cs="Calibri"/>
                      <w:sz w:val="16"/>
                      <w:szCs w:val="16"/>
                    </w:rPr>
                  </w:pPr>
                  <w:r w:rsidRPr="006D6242">
                    <w:rPr>
                      <w:rStyle w:val="Fett"/>
                      <w:rFonts w:ascii="Calibri" w:hAnsi="Calibri" w:cs="Calibri"/>
                      <w:sz w:val="16"/>
                      <w:szCs w:val="16"/>
                    </w:rPr>
                    <w:t>Delta-Roboter</w:t>
                  </w:r>
                </w:p>
              </w:tc>
              <w:tc>
                <w:tcPr>
                  <w:tcW w:w="579" w:type="dxa"/>
                  <w:vAlign w:val="center"/>
                </w:tcPr>
                <w:p w14:paraId="6C927ECC"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3 oder 4</w:t>
                  </w:r>
                </w:p>
              </w:tc>
              <w:tc>
                <w:tcPr>
                  <w:tcW w:w="949" w:type="dxa"/>
                  <w:vAlign w:val="center"/>
                </w:tcPr>
                <w:p w14:paraId="4B1747E7"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Kuppelförmig Ø 0,5 – 2 m, Höhe 0,2 – 1,5 m</w:t>
                  </w:r>
                </w:p>
                <w:p w14:paraId="572E430E" w14:textId="77777777" w:rsidR="006B78B2" w:rsidRPr="006D6242" w:rsidRDefault="006B78B2" w:rsidP="006B78B2">
                  <w:pPr>
                    <w:rPr>
                      <w:rFonts w:ascii="Calibri" w:hAnsi="Calibri" w:cs="Calibri"/>
                      <w:sz w:val="16"/>
                      <w:szCs w:val="16"/>
                    </w:rPr>
                  </w:pPr>
                </w:p>
              </w:tc>
              <w:tc>
                <w:tcPr>
                  <w:tcW w:w="0" w:type="auto"/>
                  <w:vAlign w:val="center"/>
                </w:tcPr>
                <w:p w14:paraId="24CF5DA2"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Sehr hoch</w:t>
                  </w:r>
                </w:p>
              </w:tc>
              <w:tc>
                <w:tcPr>
                  <w:tcW w:w="800" w:type="dxa"/>
                  <w:vAlign w:val="center"/>
                </w:tcPr>
                <w:p w14:paraId="4247D8C2"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Bis zu 15 m/s</w:t>
                  </w:r>
                </w:p>
              </w:tc>
              <w:tc>
                <w:tcPr>
                  <w:tcW w:w="589" w:type="dxa"/>
                  <w:vAlign w:val="center"/>
                </w:tcPr>
                <w:p w14:paraId="59535A33"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±0,05 mm</w:t>
                  </w:r>
                </w:p>
              </w:tc>
              <w:tc>
                <w:tcPr>
                  <w:tcW w:w="581" w:type="dxa"/>
                  <w:vAlign w:val="center"/>
                </w:tcPr>
                <w:p w14:paraId="6DB83A8E"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1</w:t>
                  </w:r>
                  <w:r>
                    <w:rPr>
                      <w:rFonts w:ascii="Calibri" w:hAnsi="Calibri" w:cs="Calibri"/>
                      <w:sz w:val="16"/>
                      <w:szCs w:val="16"/>
                    </w:rPr>
                    <w:t>-</w:t>
                  </w:r>
                  <w:r w:rsidRPr="006D6242">
                    <w:rPr>
                      <w:rFonts w:ascii="Calibri" w:hAnsi="Calibri" w:cs="Calibri"/>
                      <w:sz w:val="16"/>
                      <w:szCs w:val="16"/>
                    </w:rPr>
                    <w:t>10 kg</w:t>
                  </w:r>
                </w:p>
              </w:tc>
              <w:tc>
                <w:tcPr>
                  <w:tcW w:w="593" w:type="dxa"/>
                  <w:vAlign w:val="center"/>
                </w:tcPr>
                <w:p w14:paraId="4FAB463B"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Mittel</w:t>
                  </w:r>
                </w:p>
              </w:tc>
              <w:tc>
                <w:tcPr>
                  <w:tcW w:w="980" w:type="dxa"/>
                  <w:vAlign w:val="center"/>
                </w:tcPr>
                <w:p w14:paraId="78B22DF5"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Sehr schnelle Bewegungen, ideal für leichte Teile</w:t>
                  </w:r>
                </w:p>
              </w:tc>
              <w:tc>
                <w:tcPr>
                  <w:tcW w:w="931" w:type="dxa"/>
                  <w:vAlign w:val="center"/>
                </w:tcPr>
                <w:p w14:paraId="6699F8C0"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Begrenzte Nutzlast, kom</w:t>
                  </w:r>
                  <w:r w:rsidRPr="006D6242">
                    <w:rPr>
                      <w:rFonts w:ascii="Calibri" w:hAnsi="Calibri" w:cs="Calibri"/>
                      <w:sz w:val="16"/>
                      <w:szCs w:val="16"/>
                    </w:rPr>
                    <w:softHyphen/>
                    <w:t>plexe Steue</w:t>
                  </w:r>
                  <w:r w:rsidRPr="006D6242">
                    <w:rPr>
                      <w:rFonts w:ascii="Calibri" w:hAnsi="Calibri" w:cs="Calibri"/>
                      <w:sz w:val="16"/>
                      <w:szCs w:val="16"/>
                    </w:rPr>
                    <w:softHyphen/>
                    <w:t>rung</w:t>
                  </w:r>
                </w:p>
              </w:tc>
              <w:tc>
                <w:tcPr>
                  <w:tcW w:w="978" w:type="dxa"/>
                  <w:vAlign w:val="center"/>
                </w:tcPr>
                <w:p w14:paraId="3BE8DB8E"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Verpackung, Lebensmittel</w:t>
                  </w:r>
                  <w:r w:rsidRPr="006D6242">
                    <w:rPr>
                      <w:rFonts w:ascii="Calibri" w:hAnsi="Calibri" w:cs="Calibri"/>
                      <w:sz w:val="16"/>
                      <w:szCs w:val="16"/>
                    </w:rPr>
                    <w:softHyphen/>
                    <w:t>industrie</w:t>
                  </w:r>
                </w:p>
              </w:tc>
            </w:tr>
            <w:tr w:rsidR="006B78B2" w:rsidRPr="006D6242" w14:paraId="3524884E" w14:textId="77777777" w:rsidTr="006B78B2">
              <w:tc>
                <w:tcPr>
                  <w:tcW w:w="963" w:type="dxa"/>
                  <w:vAlign w:val="center"/>
                </w:tcPr>
                <w:p w14:paraId="5FC6B8F3" w14:textId="77777777" w:rsidR="006B78B2" w:rsidRPr="006D6242" w:rsidRDefault="006B78B2" w:rsidP="006B78B2">
                  <w:pPr>
                    <w:rPr>
                      <w:rFonts w:ascii="Calibri" w:hAnsi="Calibri" w:cs="Calibri"/>
                      <w:sz w:val="16"/>
                      <w:szCs w:val="16"/>
                    </w:rPr>
                  </w:pPr>
                  <w:r w:rsidRPr="006D6242">
                    <w:rPr>
                      <w:rStyle w:val="Fett"/>
                      <w:rFonts w:ascii="Calibri" w:hAnsi="Calibri" w:cs="Calibri"/>
                      <w:sz w:val="16"/>
                      <w:szCs w:val="16"/>
                    </w:rPr>
                    <w:t>6-Achsen-Knickarmro</w:t>
                  </w:r>
                  <w:r w:rsidRPr="006D6242">
                    <w:rPr>
                      <w:rStyle w:val="Fett"/>
                      <w:rFonts w:ascii="Calibri" w:hAnsi="Calibri" w:cs="Calibri"/>
                      <w:sz w:val="16"/>
                      <w:szCs w:val="16"/>
                    </w:rPr>
                    <w:softHyphen/>
                    <w:t>boter</w:t>
                  </w:r>
                </w:p>
              </w:tc>
              <w:tc>
                <w:tcPr>
                  <w:tcW w:w="579" w:type="dxa"/>
                  <w:vAlign w:val="center"/>
                </w:tcPr>
                <w:p w14:paraId="65B22AF3"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6</w:t>
                  </w:r>
                </w:p>
              </w:tc>
              <w:tc>
                <w:tcPr>
                  <w:tcW w:w="949" w:type="dxa"/>
                  <w:vAlign w:val="center"/>
                </w:tcPr>
                <w:p w14:paraId="7F26A2F6"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Sphärisch</w:t>
                  </w:r>
                </w:p>
                <w:p w14:paraId="0846ACC9"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Ø 1 – 4 m, Höhe 1 – 3 m</w:t>
                  </w:r>
                </w:p>
              </w:tc>
              <w:tc>
                <w:tcPr>
                  <w:tcW w:w="0" w:type="auto"/>
                  <w:vAlign w:val="center"/>
                </w:tcPr>
                <w:p w14:paraId="1A5F4069"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Sehr hoch</w:t>
                  </w:r>
                </w:p>
              </w:tc>
              <w:tc>
                <w:tcPr>
                  <w:tcW w:w="800" w:type="dxa"/>
                  <w:vAlign w:val="center"/>
                </w:tcPr>
                <w:p w14:paraId="5336C81F"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1–3 m/s</w:t>
                  </w:r>
                </w:p>
              </w:tc>
              <w:tc>
                <w:tcPr>
                  <w:tcW w:w="589" w:type="dxa"/>
                  <w:vAlign w:val="center"/>
                </w:tcPr>
                <w:p w14:paraId="77A82E24"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±0,02 mm</w:t>
                  </w:r>
                </w:p>
              </w:tc>
              <w:tc>
                <w:tcPr>
                  <w:tcW w:w="581" w:type="dxa"/>
                  <w:vAlign w:val="center"/>
                </w:tcPr>
                <w:p w14:paraId="09FF15F7"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6</w:t>
                  </w:r>
                  <w:r>
                    <w:rPr>
                      <w:rFonts w:ascii="Calibri" w:hAnsi="Calibri" w:cs="Calibri"/>
                      <w:sz w:val="16"/>
                      <w:szCs w:val="16"/>
                    </w:rPr>
                    <w:t>-</w:t>
                  </w:r>
                  <w:r w:rsidRPr="006D6242">
                    <w:rPr>
                      <w:rFonts w:ascii="Calibri" w:hAnsi="Calibri" w:cs="Calibri"/>
                      <w:sz w:val="16"/>
                      <w:szCs w:val="16"/>
                    </w:rPr>
                    <w:t>1.500 kg</w:t>
                  </w:r>
                </w:p>
              </w:tc>
              <w:tc>
                <w:tcPr>
                  <w:tcW w:w="593" w:type="dxa"/>
                  <w:vAlign w:val="center"/>
                </w:tcPr>
                <w:p w14:paraId="19FA5403"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Groß</w:t>
                  </w:r>
                </w:p>
              </w:tc>
              <w:tc>
                <w:tcPr>
                  <w:tcW w:w="980" w:type="dxa"/>
                  <w:vAlign w:val="center"/>
                </w:tcPr>
                <w:p w14:paraId="3375C22B"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Hohe Flexibili</w:t>
                  </w:r>
                  <w:r w:rsidRPr="006D6242">
                    <w:rPr>
                      <w:rFonts w:ascii="Calibri" w:hAnsi="Calibri" w:cs="Calibri"/>
                      <w:sz w:val="16"/>
                      <w:szCs w:val="16"/>
                    </w:rPr>
                    <w:softHyphen/>
                    <w:t>tät, kann kom</w:t>
                  </w:r>
                  <w:r w:rsidRPr="006D6242">
                    <w:rPr>
                      <w:rFonts w:ascii="Calibri" w:hAnsi="Calibri" w:cs="Calibri"/>
                      <w:sz w:val="16"/>
                      <w:szCs w:val="16"/>
                    </w:rPr>
                    <w:softHyphen/>
                    <w:t>plexe Bewe</w:t>
                  </w:r>
                  <w:r w:rsidRPr="006D6242">
                    <w:rPr>
                      <w:rFonts w:ascii="Calibri" w:hAnsi="Calibri" w:cs="Calibri"/>
                      <w:sz w:val="16"/>
                      <w:szCs w:val="16"/>
                    </w:rPr>
                    <w:softHyphen/>
                    <w:t>gungen aus</w:t>
                  </w:r>
                  <w:r w:rsidRPr="006D6242">
                    <w:rPr>
                      <w:rFonts w:ascii="Calibri" w:hAnsi="Calibri" w:cs="Calibri"/>
                      <w:sz w:val="16"/>
                      <w:szCs w:val="16"/>
                    </w:rPr>
                    <w:softHyphen/>
                    <w:t>führen</w:t>
                  </w:r>
                </w:p>
              </w:tc>
              <w:tc>
                <w:tcPr>
                  <w:tcW w:w="931" w:type="dxa"/>
                  <w:vAlign w:val="center"/>
                </w:tcPr>
                <w:p w14:paraId="47A6C59C"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Höhere Kos</w:t>
                  </w:r>
                  <w:r w:rsidRPr="006D6242">
                    <w:rPr>
                      <w:rFonts w:ascii="Calibri" w:hAnsi="Calibri" w:cs="Calibri"/>
                      <w:sz w:val="16"/>
                      <w:szCs w:val="16"/>
                    </w:rPr>
                    <w:softHyphen/>
                    <w:t>ten, größere Stellfläche</w:t>
                  </w:r>
                </w:p>
              </w:tc>
              <w:tc>
                <w:tcPr>
                  <w:tcW w:w="978" w:type="dxa"/>
                  <w:vAlign w:val="center"/>
                </w:tcPr>
                <w:p w14:paraId="63F7D147"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Schweißen, Lackieren, Montage</w:t>
                  </w:r>
                </w:p>
              </w:tc>
            </w:tr>
            <w:tr w:rsidR="006B78B2" w:rsidRPr="006D6242" w14:paraId="2391DB7E" w14:textId="77777777" w:rsidTr="006B78B2">
              <w:tc>
                <w:tcPr>
                  <w:tcW w:w="963" w:type="dxa"/>
                  <w:vAlign w:val="center"/>
                </w:tcPr>
                <w:p w14:paraId="558DE74F" w14:textId="77777777" w:rsidR="006B78B2" w:rsidRPr="006D6242" w:rsidRDefault="006B78B2" w:rsidP="006B78B2">
                  <w:pPr>
                    <w:rPr>
                      <w:rFonts w:ascii="Calibri" w:hAnsi="Calibri" w:cs="Calibri"/>
                      <w:sz w:val="16"/>
                      <w:szCs w:val="16"/>
                    </w:rPr>
                  </w:pPr>
                  <w:r w:rsidRPr="006D6242">
                    <w:rPr>
                      <w:rStyle w:val="Fett"/>
                      <w:rFonts w:ascii="Calibri" w:hAnsi="Calibri" w:cs="Calibri"/>
                      <w:sz w:val="16"/>
                      <w:szCs w:val="16"/>
                    </w:rPr>
                    <w:t>Portalroboter</w:t>
                  </w:r>
                </w:p>
              </w:tc>
              <w:tc>
                <w:tcPr>
                  <w:tcW w:w="579" w:type="dxa"/>
                  <w:vAlign w:val="center"/>
                </w:tcPr>
                <w:p w14:paraId="3FEFACC6"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3 oder mehr</w:t>
                  </w:r>
                </w:p>
              </w:tc>
              <w:tc>
                <w:tcPr>
                  <w:tcW w:w="949" w:type="dxa"/>
                  <w:vAlign w:val="center"/>
                </w:tcPr>
                <w:p w14:paraId="68C3F10F"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Quaderförmig</w:t>
                  </w:r>
                </w:p>
                <w:p w14:paraId="4003B114"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bis zu 50 m × 10 m × 5 m</w:t>
                  </w:r>
                </w:p>
              </w:tc>
              <w:tc>
                <w:tcPr>
                  <w:tcW w:w="0" w:type="auto"/>
                  <w:vAlign w:val="center"/>
                </w:tcPr>
                <w:p w14:paraId="68AD23EE"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Linear in XYZ</w:t>
                  </w:r>
                </w:p>
              </w:tc>
              <w:tc>
                <w:tcPr>
                  <w:tcW w:w="800" w:type="dxa"/>
                  <w:vAlign w:val="center"/>
                </w:tcPr>
                <w:p w14:paraId="55484F3B"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0,5–3 m/s</w:t>
                  </w:r>
                </w:p>
              </w:tc>
              <w:tc>
                <w:tcPr>
                  <w:tcW w:w="589" w:type="dxa"/>
                  <w:vAlign w:val="center"/>
                </w:tcPr>
                <w:p w14:paraId="5214683E"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±0,1 mm</w:t>
                  </w:r>
                </w:p>
              </w:tc>
              <w:tc>
                <w:tcPr>
                  <w:tcW w:w="581" w:type="dxa"/>
                  <w:vAlign w:val="center"/>
                </w:tcPr>
                <w:p w14:paraId="73EFFC3F"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Bis zu 3.000 kg</w:t>
                  </w:r>
                </w:p>
              </w:tc>
              <w:tc>
                <w:tcPr>
                  <w:tcW w:w="593" w:type="dxa"/>
                  <w:vAlign w:val="center"/>
                </w:tcPr>
                <w:p w14:paraId="58ACE20A"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Sehr groß</w:t>
                  </w:r>
                </w:p>
              </w:tc>
              <w:tc>
                <w:tcPr>
                  <w:tcW w:w="980" w:type="dxa"/>
                  <w:vAlign w:val="center"/>
                </w:tcPr>
                <w:p w14:paraId="7B687BDC"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Große Reich</w:t>
                  </w:r>
                  <w:r w:rsidRPr="006D6242">
                    <w:rPr>
                      <w:rFonts w:ascii="Calibri" w:hAnsi="Calibri" w:cs="Calibri"/>
                      <w:sz w:val="16"/>
                      <w:szCs w:val="16"/>
                    </w:rPr>
                    <w:softHyphen/>
                    <w:t>weite, hohe Traglast</w:t>
                  </w:r>
                </w:p>
              </w:tc>
              <w:tc>
                <w:tcPr>
                  <w:tcW w:w="931" w:type="dxa"/>
                  <w:vAlign w:val="center"/>
                </w:tcPr>
                <w:p w14:paraId="7264AC24"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Langsamer als andere Robo</w:t>
                  </w:r>
                  <w:r w:rsidRPr="006D6242">
                    <w:rPr>
                      <w:rFonts w:ascii="Calibri" w:hAnsi="Calibri" w:cs="Calibri"/>
                      <w:sz w:val="16"/>
                      <w:szCs w:val="16"/>
                    </w:rPr>
                    <w:softHyphen/>
                    <w:t>tertypen</w:t>
                  </w:r>
                </w:p>
              </w:tc>
              <w:tc>
                <w:tcPr>
                  <w:tcW w:w="978" w:type="dxa"/>
                  <w:vAlign w:val="center"/>
                </w:tcPr>
                <w:p w14:paraId="1B2CDFC9" w14:textId="77777777" w:rsidR="006B78B2" w:rsidRPr="006D6242" w:rsidRDefault="006B78B2" w:rsidP="006B78B2">
                  <w:pPr>
                    <w:rPr>
                      <w:rFonts w:ascii="Calibri" w:hAnsi="Calibri" w:cs="Calibri"/>
                      <w:sz w:val="16"/>
                      <w:szCs w:val="16"/>
                    </w:rPr>
                  </w:pPr>
                  <w:r w:rsidRPr="006D6242">
                    <w:rPr>
                      <w:rFonts w:ascii="Calibri" w:hAnsi="Calibri" w:cs="Calibri"/>
                      <w:sz w:val="16"/>
                      <w:szCs w:val="16"/>
                    </w:rPr>
                    <w:t>Materialhand</w:t>
                  </w:r>
                  <w:r w:rsidRPr="006D6242">
                    <w:rPr>
                      <w:rFonts w:ascii="Calibri" w:hAnsi="Calibri" w:cs="Calibri"/>
                      <w:sz w:val="16"/>
                      <w:szCs w:val="16"/>
                    </w:rPr>
                    <w:softHyphen/>
                    <w:t>ling, Palettie</w:t>
                  </w:r>
                  <w:r w:rsidRPr="006D6242">
                    <w:rPr>
                      <w:rFonts w:ascii="Calibri" w:hAnsi="Calibri" w:cs="Calibri"/>
                      <w:sz w:val="16"/>
                      <w:szCs w:val="16"/>
                    </w:rPr>
                    <w:softHyphen/>
                    <w:t>rung</w:t>
                  </w:r>
                </w:p>
              </w:tc>
            </w:tr>
          </w:tbl>
          <w:p w14:paraId="31613A50" w14:textId="77777777" w:rsidR="00075767" w:rsidRDefault="00075767" w:rsidP="000C64B5"/>
          <w:p w14:paraId="7820B07D" w14:textId="77777777" w:rsidR="000C64B5" w:rsidRPr="00CF082E" w:rsidRDefault="000C64B5" w:rsidP="000C64B5">
            <w:pPr>
              <w:rPr>
                <w:rFonts w:ascii="Calibri" w:hAnsi="Calibri" w:cs="Calibri"/>
                <w:sz w:val="24"/>
                <w:szCs w:val="24"/>
                <w:u w:val="single"/>
              </w:rPr>
            </w:pPr>
            <w:r w:rsidRPr="00CF082E">
              <w:rPr>
                <w:rFonts w:ascii="Calibri" w:hAnsi="Calibri" w:cs="Calibri"/>
                <w:sz w:val="24"/>
                <w:szCs w:val="24"/>
                <w:u w:val="single"/>
              </w:rPr>
              <w:t>Auswahl eines Roboters</w:t>
            </w:r>
          </w:p>
          <w:p w14:paraId="191FB38F" w14:textId="10A933B3" w:rsidR="000C64B5" w:rsidRPr="006D6242" w:rsidRDefault="000C64B5" w:rsidP="00D51D51">
            <w:pPr>
              <w:pStyle w:val="Listenabsatz"/>
              <w:numPr>
                <w:ilvl w:val="0"/>
                <w:numId w:val="19"/>
              </w:numPr>
              <w:spacing w:line="240" w:lineRule="auto"/>
              <w:ind w:left="456"/>
              <w:rPr>
                <w:rFonts w:ascii="Calibri" w:hAnsi="Calibri" w:cs="Calibri"/>
              </w:rPr>
            </w:pPr>
            <w:r w:rsidRPr="006D6242">
              <w:rPr>
                <w:rFonts w:ascii="Calibri" w:hAnsi="Calibri" w:cs="Calibri"/>
              </w:rPr>
              <w:t>SCARA-Roboter: Geschwindigkeit, Platzbedarf</w:t>
            </w:r>
            <w:r w:rsidR="00BC1E85">
              <w:rPr>
                <w:rFonts w:ascii="Calibri" w:hAnsi="Calibri" w:cs="Calibri"/>
              </w:rPr>
              <w:t>,</w:t>
            </w:r>
            <w:r w:rsidRPr="006D6242">
              <w:rPr>
                <w:rFonts w:ascii="Calibri" w:hAnsi="Calibri" w:cs="Calibri"/>
              </w:rPr>
              <w:t xml:space="preserve"> Traglast und Anwendung Pick and Place eignen sich für die Sortierung der Mauerziegel. Sofern der Arbeitsraum ausreichend ist, sollte dieser Roboter gewählt werden.</w:t>
            </w:r>
          </w:p>
          <w:p w14:paraId="70382A12" w14:textId="77777777" w:rsidR="000C64B5" w:rsidRPr="006D6242" w:rsidRDefault="000C64B5" w:rsidP="00D51D51">
            <w:pPr>
              <w:pStyle w:val="Listenabsatz"/>
              <w:numPr>
                <w:ilvl w:val="0"/>
                <w:numId w:val="19"/>
              </w:numPr>
              <w:spacing w:line="240" w:lineRule="auto"/>
              <w:ind w:left="456"/>
              <w:rPr>
                <w:rFonts w:ascii="Calibri" w:hAnsi="Calibri" w:cs="Calibri"/>
              </w:rPr>
            </w:pPr>
            <w:r w:rsidRPr="006D6242">
              <w:rPr>
                <w:rFonts w:ascii="Calibri" w:hAnsi="Calibri" w:cs="Calibri"/>
              </w:rPr>
              <w:t>Delta-Roboter: ungeeignet, da Überkopfmontage und eine relativ geringe Traglast</w:t>
            </w:r>
          </w:p>
          <w:p w14:paraId="35B2EC6D" w14:textId="77777777" w:rsidR="000C64B5" w:rsidRPr="00D51D51" w:rsidRDefault="000C64B5" w:rsidP="00D51D51">
            <w:pPr>
              <w:pStyle w:val="Listenabsatz"/>
              <w:numPr>
                <w:ilvl w:val="0"/>
                <w:numId w:val="19"/>
              </w:numPr>
              <w:spacing w:line="240" w:lineRule="auto"/>
              <w:ind w:left="456"/>
              <w:rPr>
                <w:rFonts w:ascii="Calibri" w:hAnsi="Calibri" w:cs="Calibri"/>
              </w:rPr>
            </w:pPr>
            <w:r w:rsidRPr="00D51D51">
              <w:rPr>
                <w:rFonts w:ascii="Calibri" w:hAnsi="Calibri" w:cs="Calibri"/>
              </w:rPr>
              <w:t>6-Achsenknickarm-Robter: komplexe und flexible Bewegung nicht erforderlich, dadurch unnötige Kosten in der Anschaffung; nur sinnvoll, wenn der Arbeitsraum des SCARAs nicht ausreichend ist.</w:t>
            </w:r>
          </w:p>
          <w:p w14:paraId="2C24DD0D" w14:textId="77777777" w:rsidR="000C64B5" w:rsidRPr="00D51D51" w:rsidRDefault="000C64B5" w:rsidP="00D51D51">
            <w:pPr>
              <w:pStyle w:val="Listenabsatz"/>
              <w:numPr>
                <w:ilvl w:val="0"/>
                <w:numId w:val="19"/>
              </w:numPr>
              <w:spacing w:line="240" w:lineRule="auto"/>
              <w:ind w:left="456"/>
              <w:rPr>
                <w:rFonts w:ascii="Calibri" w:hAnsi="Calibri" w:cs="Calibri"/>
              </w:rPr>
            </w:pPr>
            <w:r w:rsidRPr="00D51D51">
              <w:rPr>
                <w:rFonts w:ascii="Calibri" w:hAnsi="Calibri" w:cs="Calibri"/>
              </w:rPr>
              <w:t xml:space="preserve">Portal-Roboter: ungeeignet, da eher für größere Anwendungen; deutlich langsamer als SCARA; </w:t>
            </w:r>
          </w:p>
          <w:p w14:paraId="05DB04B4" w14:textId="77777777" w:rsidR="006B78B2" w:rsidRDefault="00450ED7" w:rsidP="006B78B2">
            <w:pPr>
              <w:keepNext/>
              <w:spacing w:line="278" w:lineRule="auto"/>
              <w:contextualSpacing/>
            </w:pPr>
            <w:r w:rsidRPr="00D37FAA">
              <w:rPr>
                <w:rFonts w:ascii="Calibri" w:hAnsi="Calibri" w:cs="Calibri"/>
                <w:noProof/>
              </w:rPr>
              <w:lastRenderedPageBreak/>
              <w:drawing>
                <wp:inline distT="0" distB="0" distL="0" distR="0" wp14:anchorId="1FC72D4C" wp14:editId="705422AE">
                  <wp:extent cx="5371679" cy="3364302"/>
                  <wp:effectExtent l="0" t="0" r="635" b="7620"/>
                  <wp:docPr id="2124044629" name="Grafik 1" descr="Ein Bild, das Text, Screenshot, Diagramm,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044629" name="Grafik 1" descr="Ein Bild, das Text, Screenshot, Diagramm, Design enthält.&#10;&#10;KI-generierte Inhalte können fehlerhaft sein."/>
                          <pic:cNvPicPr/>
                        </pic:nvPicPr>
                        <pic:blipFill>
                          <a:blip r:embed="rId7"/>
                          <a:stretch>
                            <a:fillRect/>
                          </a:stretch>
                        </pic:blipFill>
                        <pic:spPr>
                          <a:xfrm>
                            <a:off x="0" y="0"/>
                            <a:ext cx="5378484" cy="3368564"/>
                          </a:xfrm>
                          <a:prstGeom prst="rect">
                            <a:avLst/>
                          </a:prstGeom>
                        </pic:spPr>
                      </pic:pic>
                    </a:graphicData>
                  </a:graphic>
                </wp:inline>
              </w:drawing>
            </w:r>
          </w:p>
          <w:p w14:paraId="0B4B2508" w14:textId="3C5A5C4E" w:rsidR="00D37000" w:rsidRDefault="006B78B2" w:rsidP="006B78B2">
            <w:pPr>
              <w:pStyle w:val="Beschriftung"/>
              <w:rPr>
                <w:b/>
                <w:bCs/>
                <w:sz w:val="28"/>
                <w:szCs w:val="28"/>
              </w:rPr>
            </w:pPr>
            <w:r>
              <w:t xml:space="preserve">Abbildung </w:t>
            </w:r>
            <w:fldSimple w:instr=" SEQ Abbildung \* ARABIC ">
              <w:r w:rsidR="00081493">
                <w:rPr>
                  <w:noProof/>
                </w:rPr>
                <w:t>1</w:t>
              </w:r>
            </w:fldSimple>
            <w:r>
              <w:t>: Prozessablauf Mischstation</w:t>
            </w:r>
            <w:r w:rsidR="00CF082E">
              <w:t>, exemplarisch mit einem Roboter</w:t>
            </w:r>
          </w:p>
          <w:p w14:paraId="6803EB9C" w14:textId="35E7739D" w:rsidR="006B78B2" w:rsidRPr="00642AF3" w:rsidRDefault="006B78B2" w:rsidP="00541952">
            <w:pPr>
              <w:spacing w:line="278" w:lineRule="auto"/>
              <w:contextualSpacing/>
              <w:rPr>
                <w:b/>
                <w:bCs/>
                <w:sz w:val="28"/>
                <w:szCs w:val="28"/>
              </w:rPr>
            </w:pPr>
          </w:p>
        </w:tc>
      </w:tr>
      <w:tr w:rsidR="0025571C" w14:paraId="166CFB6E" w14:textId="77777777" w:rsidTr="00075767">
        <w:trPr>
          <w:trHeight w:val="465"/>
        </w:trPr>
        <w:tc>
          <w:tcPr>
            <w:tcW w:w="5000" w:type="pct"/>
          </w:tcPr>
          <w:p w14:paraId="1C0E7867" w14:textId="2C01D1DA" w:rsidR="000C64B5" w:rsidRPr="00EE6681" w:rsidRDefault="000C64B5" w:rsidP="000C64B5">
            <w:pPr>
              <w:rPr>
                <w:b/>
                <w:bCs/>
              </w:rPr>
            </w:pPr>
            <w:r w:rsidRPr="00CF082E">
              <w:rPr>
                <w:b/>
                <w:bCs/>
                <w:sz w:val="28"/>
                <w:szCs w:val="28"/>
              </w:rPr>
              <w:lastRenderedPageBreak/>
              <w:t xml:space="preserve">Roboter sicher in ein </w:t>
            </w:r>
            <w:r w:rsidR="00D51D51" w:rsidRPr="00CF082E">
              <w:rPr>
                <w:b/>
                <w:bCs/>
                <w:sz w:val="28"/>
                <w:szCs w:val="28"/>
              </w:rPr>
              <w:t>Unternehmens</w:t>
            </w:r>
            <w:r w:rsidRPr="00CF082E">
              <w:rPr>
                <w:b/>
                <w:bCs/>
                <w:sz w:val="28"/>
                <w:szCs w:val="28"/>
              </w:rPr>
              <w:t>netzwerk einbinden</w:t>
            </w:r>
            <w:r w:rsidR="00CF082E">
              <w:rPr>
                <w:b/>
                <w:bCs/>
                <w:sz w:val="28"/>
                <w:szCs w:val="28"/>
              </w:rPr>
              <w:t xml:space="preserve"> </w:t>
            </w:r>
            <w:r w:rsidR="00CF082E" w:rsidRPr="00CF082E">
              <w:rPr>
                <w:sz w:val="28"/>
                <w:szCs w:val="28"/>
              </w:rPr>
              <w:t xml:space="preserve">(Lastenheft </w:t>
            </w:r>
            <w:r w:rsidR="00CF082E">
              <w:rPr>
                <w:sz w:val="28"/>
                <w:szCs w:val="28"/>
              </w:rPr>
              <w:t>D</w:t>
            </w:r>
            <w:r w:rsidR="00CF082E" w:rsidRPr="00CF082E">
              <w:rPr>
                <w:sz w:val="28"/>
                <w:szCs w:val="28"/>
              </w:rPr>
              <w:t>)</w:t>
            </w:r>
            <w:r w:rsidR="00D51D51">
              <w:rPr>
                <w:b/>
                <w:bCs/>
              </w:rPr>
              <w:t>:</w:t>
            </w:r>
          </w:p>
          <w:p w14:paraId="7C1D7C50" w14:textId="77777777" w:rsidR="000C64B5" w:rsidRDefault="000C64B5" w:rsidP="000C64B5"/>
          <w:p w14:paraId="12371269" w14:textId="039CEAC7" w:rsidR="000C64B5" w:rsidRPr="00CF082E" w:rsidRDefault="000C64B5" w:rsidP="000C64B5">
            <w:pPr>
              <w:rPr>
                <w:sz w:val="24"/>
                <w:szCs w:val="24"/>
                <w:u w:val="single"/>
              </w:rPr>
            </w:pPr>
            <w:r w:rsidRPr="00CF082E">
              <w:rPr>
                <w:sz w:val="24"/>
                <w:szCs w:val="24"/>
                <w:u w:val="single"/>
              </w:rPr>
              <w:t>Arbeits</w:t>
            </w:r>
            <w:r w:rsidR="006B78B2" w:rsidRPr="00CF082E">
              <w:rPr>
                <w:sz w:val="24"/>
                <w:szCs w:val="24"/>
                <w:u w:val="single"/>
              </w:rPr>
              <w:t>schritte</w:t>
            </w:r>
            <w:r w:rsidRPr="00CF082E">
              <w:rPr>
                <w:sz w:val="24"/>
                <w:szCs w:val="24"/>
                <w:u w:val="single"/>
              </w:rPr>
              <w:t>:</w:t>
            </w:r>
          </w:p>
          <w:p w14:paraId="102F5DCD" w14:textId="408523A9" w:rsidR="000C64B5" w:rsidRDefault="000C64B5" w:rsidP="00D51D51">
            <w:pPr>
              <w:pStyle w:val="Listenabsatz"/>
              <w:numPr>
                <w:ilvl w:val="0"/>
                <w:numId w:val="20"/>
              </w:numPr>
              <w:spacing w:line="240" w:lineRule="auto"/>
              <w:ind w:left="456"/>
            </w:pPr>
            <w:r>
              <w:t>Prozess analysieren und dokumentieren (Netzplan, Netzdokumentation)</w:t>
            </w:r>
          </w:p>
          <w:p w14:paraId="042E2C8F" w14:textId="339FBC5B" w:rsidR="000C64B5" w:rsidRDefault="000C64B5" w:rsidP="00D51D51">
            <w:pPr>
              <w:pStyle w:val="Listenabsatz"/>
              <w:numPr>
                <w:ilvl w:val="0"/>
                <w:numId w:val="20"/>
              </w:numPr>
              <w:spacing w:line="240" w:lineRule="auto"/>
              <w:ind w:left="456"/>
            </w:pPr>
            <w:r>
              <w:t>Vorhandene Schnittstellen und Techniken ermitteln (z.B. Ethernet, RJ45, Cat-6)</w:t>
            </w:r>
          </w:p>
          <w:p w14:paraId="7A702E6E" w14:textId="1CE2CBED" w:rsidR="000C64B5" w:rsidRDefault="000C64B5" w:rsidP="00D51D51">
            <w:pPr>
              <w:pStyle w:val="Listenabsatz"/>
              <w:numPr>
                <w:ilvl w:val="0"/>
                <w:numId w:val="20"/>
              </w:numPr>
              <w:spacing w:line="240" w:lineRule="auto"/>
              <w:ind w:left="456"/>
            </w:pPr>
            <w:r>
              <w:t>Benötigte Bandbreiten ermitteln (z.B. über Datenmengen und notwendige Übertragungsgeschwindigkeiten aus der Dokumentation zum Roboter)</w:t>
            </w:r>
          </w:p>
          <w:p w14:paraId="3CB232EA" w14:textId="3A1CB068" w:rsidR="000C64B5" w:rsidRDefault="000C64B5" w:rsidP="00D51D51">
            <w:pPr>
              <w:pStyle w:val="Listenabsatz"/>
              <w:numPr>
                <w:ilvl w:val="0"/>
                <w:numId w:val="20"/>
              </w:numPr>
              <w:spacing w:line="240" w:lineRule="auto"/>
              <w:ind w:left="456"/>
            </w:pPr>
            <w:r>
              <w:t>Sicherheitsanforderungen ermitteln (BSI), IT-Grundschutz, IND.1</w:t>
            </w:r>
          </w:p>
          <w:p w14:paraId="1B5805B7" w14:textId="4AA89119" w:rsidR="000C64B5" w:rsidRDefault="000C64B5" w:rsidP="00D51D51">
            <w:pPr>
              <w:pStyle w:val="Listenabsatz"/>
              <w:numPr>
                <w:ilvl w:val="0"/>
                <w:numId w:val="20"/>
              </w:numPr>
              <w:spacing w:line="240" w:lineRule="auto"/>
              <w:ind w:left="456"/>
            </w:pPr>
            <w:r>
              <w:t>Verfügbarkeits- und Integritätsanforderungen aufstellen</w:t>
            </w:r>
          </w:p>
          <w:p w14:paraId="1ADFF4A1" w14:textId="284233FE" w:rsidR="000C64B5" w:rsidRPr="008C18E8" w:rsidRDefault="000C64B5" w:rsidP="00D51D51">
            <w:pPr>
              <w:ind w:left="456"/>
              <w:rPr>
                <w:sz w:val="24"/>
                <w:szCs w:val="24"/>
              </w:rPr>
            </w:pPr>
            <w:r w:rsidRPr="008C18E8">
              <w:rPr>
                <w:sz w:val="24"/>
                <w:szCs w:val="24"/>
              </w:rPr>
              <w:t>mögliche Netzwerktechniken und Protokolle ermitteln, beurteilen und auswählen (WLAN, Fiber, Copper, IPv4, IPv6)</w:t>
            </w:r>
          </w:p>
          <w:p w14:paraId="1CB89257" w14:textId="12100CAE" w:rsidR="000C64B5" w:rsidRDefault="000C64B5" w:rsidP="00D51D51">
            <w:pPr>
              <w:pStyle w:val="Listenabsatz"/>
              <w:numPr>
                <w:ilvl w:val="0"/>
                <w:numId w:val="20"/>
              </w:numPr>
              <w:spacing w:line="240" w:lineRule="auto"/>
              <w:ind w:left="456"/>
            </w:pPr>
            <w:r>
              <w:t>Einbindung des Roboters in das Netzwerk</w:t>
            </w:r>
          </w:p>
          <w:p w14:paraId="6FD2E2E1" w14:textId="340E1782" w:rsidR="000C64B5" w:rsidRDefault="000C64B5" w:rsidP="00D51D51">
            <w:pPr>
              <w:pStyle w:val="Listenabsatz"/>
              <w:numPr>
                <w:ilvl w:val="0"/>
                <w:numId w:val="20"/>
              </w:numPr>
              <w:spacing w:line="240" w:lineRule="auto"/>
              <w:ind w:left="456"/>
            </w:pPr>
            <w:r>
              <w:t>Projektreview</w:t>
            </w:r>
          </w:p>
          <w:p w14:paraId="0856B253" w14:textId="77777777" w:rsidR="000C64B5" w:rsidRDefault="000C64B5" w:rsidP="000C64B5"/>
          <w:p w14:paraId="65BD2956" w14:textId="77777777" w:rsidR="006B78B2" w:rsidRDefault="006A7441" w:rsidP="006B78B2">
            <w:pPr>
              <w:keepNext/>
              <w:jc w:val="center"/>
            </w:pPr>
            <w:r w:rsidRPr="006A7441">
              <w:rPr>
                <w:rFonts w:ascii="Times New Roman" w:eastAsia="Times New Roman" w:hAnsi="Times New Roman" w:cs="Times New Roman"/>
                <w:noProof/>
                <w:lang w:eastAsia="de-DE"/>
              </w:rPr>
              <w:lastRenderedPageBreak/>
              <w:drawing>
                <wp:inline distT="0" distB="0" distL="0" distR="0" wp14:anchorId="389AC6D3" wp14:editId="3BAD340A">
                  <wp:extent cx="4946015" cy="2927699"/>
                  <wp:effectExtent l="0" t="0" r="6985"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62646" cy="2937543"/>
                          </a:xfrm>
                          <a:prstGeom prst="rect">
                            <a:avLst/>
                          </a:prstGeom>
                        </pic:spPr>
                      </pic:pic>
                    </a:graphicData>
                  </a:graphic>
                </wp:inline>
              </w:drawing>
            </w:r>
          </w:p>
          <w:p w14:paraId="6C29976B" w14:textId="78C93637" w:rsidR="006B78B2" w:rsidRDefault="006B78B2" w:rsidP="006B78B2">
            <w:pPr>
              <w:pStyle w:val="Beschriftung"/>
              <w:jc w:val="center"/>
              <w:rPr>
                <w:rFonts w:ascii="Times New Roman" w:hAnsi="Times New Roman" w:cs="Times New Roman"/>
                <w:lang w:eastAsia="de-DE"/>
              </w:rPr>
            </w:pPr>
            <w:r>
              <w:t xml:space="preserve">Abbildung </w:t>
            </w:r>
            <w:fldSimple w:instr=" SEQ Abbildung \* ARABIC ">
              <w:r w:rsidR="00081493">
                <w:rPr>
                  <w:noProof/>
                </w:rPr>
                <w:t>2</w:t>
              </w:r>
            </w:fldSimple>
            <w:r>
              <w:t>: Netzplan der Klinkerfabrik (Quelle: bsi.bunde.de)</w:t>
            </w:r>
          </w:p>
          <w:p w14:paraId="0BB03A46" w14:textId="77777777" w:rsidR="006B78B2" w:rsidRDefault="006B78B2" w:rsidP="006A7441">
            <w:pPr>
              <w:jc w:val="center"/>
              <w:rPr>
                <w:rFonts w:ascii="Times New Roman" w:eastAsia="Times New Roman" w:hAnsi="Times New Roman" w:cs="Times New Roman"/>
                <w:lang w:eastAsia="de-DE"/>
              </w:rPr>
            </w:pPr>
          </w:p>
          <w:p w14:paraId="7FC87E4A" w14:textId="66F9727F" w:rsidR="000C64B5" w:rsidRPr="00CA784C" w:rsidRDefault="000C64B5" w:rsidP="00CA784C">
            <w:pPr>
              <w:pStyle w:val="Listenabsatz"/>
              <w:numPr>
                <w:ilvl w:val="0"/>
                <w:numId w:val="22"/>
              </w:numPr>
              <w:spacing w:line="240" w:lineRule="auto"/>
              <w:rPr>
                <w:u w:val="single"/>
              </w:rPr>
            </w:pPr>
            <w:r w:rsidRPr="00CA784C">
              <w:rPr>
                <w:u w:val="single"/>
              </w:rPr>
              <w:t xml:space="preserve">Anforderungs- und Auswahlmatrizen </w:t>
            </w:r>
            <w:r w:rsidR="007E0EF0">
              <w:rPr>
                <w:u w:val="single"/>
              </w:rPr>
              <w:t>von möglichen Netzwerk</w:t>
            </w:r>
            <w:r w:rsidR="00D16804">
              <w:rPr>
                <w:u w:val="single"/>
              </w:rPr>
              <w:t xml:space="preserve">techniken und Protokollen </w:t>
            </w:r>
            <w:r w:rsidR="00CA784C" w:rsidRPr="00CA784C">
              <w:rPr>
                <w:u w:val="single"/>
              </w:rPr>
              <w:t xml:space="preserve">z.B. </w:t>
            </w:r>
            <w:r w:rsidRPr="00CA784C">
              <w:rPr>
                <w:u w:val="single"/>
              </w:rPr>
              <w:t>in Excel</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58"/>
              <w:gridCol w:w="4125"/>
            </w:tblGrid>
            <w:tr w:rsidR="002D737A" w:rsidRPr="002D737A" w14:paraId="0A50136A" w14:textId="77777777" w:rsidTr="008A5028">
              <w:trPr>
                <w:trHeight w:val="315"/>
              </w:trPr>
              <w:tc>
                <w:tcPr>
                  <w:tcW w:w="5420" w:type="dxa"/>
                  <w:shd w:val="clear" w:color="auto" w:fill="auto"/>
                  <w:noWrap/>
                  <w:vAlign w:val="bottom"/>
                  <w:hideMark/>
                </w:tcPr>
                <w:p w14:paraId="40996048" w14:textId="77777777" w:rsidR="002D737A" w:rsidRPr="002D737A" w:rsidRDefault="002D737A" w:rsidP="002D737A">
                  <w:pPr>
                    <w:spacing w:after="0" w:line="240" w:lineRule="auto"/>
                    <w:rPr>
                      <w:rFonts w:eastAsia="Times New Roman" w:cstheme="minorHAnsi"/>
                      <w:b/>
                      <w:bCs/>
                      <w:color w:val="000000"/>
                      <w:sz w:val="20"/>
                      <w:szCs w:val="20"/>
                      <w:lang w:eastAsia="de-DE"/>
                    </w:rPr>
                  </w:pPr>
                  <w:r w:rsidRPr="002D737A">
                    <w:rPr>
                      <w:rFonts w:eastAsia="Times New Roman" w:cstheme="minorHAnsi"/>
                      <w:b/>
                      <w:bCs/>
                      <w:color w:val="000000"/>
                      <w:sz w:val="20"/>
                      <w:szCs w:val="20"/>
                      <w:lang w:eastAsia="de-DE"/>
                    </w:rPr>
                    <w:t>BSI IT-Grundschutz IND.1</w:t>
                  </w:r>
                </w:p>
              </w:tc>
              <w:tc>
                <w:tcPr>
                  <w:tcW w:w="4600" w:type="dxa"/>
                  <w:shd w:val="clear" w:color="auto" w:fill="auto"/>
                  <w:noWrap/>
                  <w:vAlign w:val="bottom"/>
                  <w:hideMark/>
                </w:tcPr>
                <w:p w14:paraId="570F8AE3" w14:textId="77777777" w:rsidR="002D737A" w:rsidRPr="002D737A" w:rsidRDefault="002D737A" w:rsidP="002D737A">
                  <w:pPr>
                    <w:spacing w:after="0" w:line="240" w:lineRule="auto"/>
                    <w:rPr>
                      <w:rFonts w:eastAsia="Times New Roman" w:cstheme="minorHAnsi"/>
                      <w:b/>
                      <w:bCs/>
                      <w:color w:val="000000"/>
                      <w:sz w:val="20"/>
                      <w:szCs w:val="20"/>
                      <w:lang w:eastAsia="de-DE"/>
                    </w:rPr>
                  </w:pPr>
                </w:p>
              </w:tc>
            </w:tr>
            <w:tr w:rsidR="002D737A" w:rsidRPr="002D737A" w14:paraId="3B4810D4" w14:textId="77777777" w:rsidTr="008A5028">
              <w:trPr>
                <w:trHeight w:val="315"/>
              </w:trPr>
              <w:tc>
                <w:tcPr>
                  <w:tcW w:w="5420" w:type="dxa"/>
                  <w:shd w:val="clear" w:color="auto" w:fill="auto"/>
                  <w:noWrap/>
                  <w:vAlign w:val="bottom"/>
                  <w:hideMark/>
                </w:tcPr>
                <w:p w14:paraId="3D058108" w14:textId="77777777" w:rsidR="002D737A" w:rsidRPr="002D737A" w:rsidRDefault="002D737A" w:rsidP="002D737A">
                  <w:pPr>
                    <w:spacing w:after="0" w:line="240" w:lineRule="auto"/>
                    <w:rPr>
                      <w:rFonts w:eastAsia="Times New Roman" w:cstheme="minorHAnsi"/>
                      <w:sz w:val="20"/>
                      <w:szCs w:val="20"/>
                      <w:lang w:eastAsia="de-DE"/>
                    </w:rPr>
                  </w:pPr>
                </w:p>
              </w:tc>
              <w:tc>
                <w:tcPr>
                  <w:tcW w:w="4600" w:type="dxa"/>
                  <w:shd w:val="clear" w:color="auto" w:fill="auto"/>
                  <w:noWrap/>
                  <w:vAlign w:val="bottom"/>
                  <w:hideMark/>
                </w:tcPr>
                <w:p w14:paraId="1733DA3D" w14:textId="77777777" w:rsidR="002D737A" w:rsidRPr="002D737A" w:rsidRDefault="002D737A" w:rsidP="002D737A">
                  <w:pPr>
                    <w:spacing w:after="0" w:line="240" w:lineRule="auto"/>
                    <w:rPr>
                      <w:rFonts w:eastAsia="Times New Roman" w:cstheme="minorHAnsi"/>
                      <w:sz w:val="20"/>
                      <w:szCs w:val="20"/>
                      <w:lang w:eastAsia="de-DE"/>
                    </w:rPr>
                  </w:pPr>
                </w:p>
              </w:tc>
            </w:tr>
            <w:tr w:rsidR="002D737A" w:rsidRPr="002D737A" w14:paraId="1813D741" w14:textId="77777777" w:rsidTr="008A5028">
              <w:trPr>
                <w:trHeight w:val="315"/>
              </w:trPr>
              <w:tc>
                <w:tcPr>
                  <w:tcW w:w="5420" w:type="dxa"/>
                  <w:shd w:val="clear" w:color="auto" w:fill="auto"/>
                  <w:noWrap/>
                  <w:vAlign w:val="bottom"/>
                  <w:hideMark/>
                </w:tcPr>
                <w:p w14:paraId="56BA7778" w14:textId="77777777" w:rsidR="002D737A" w:rsidRPr="002D737A" w:rsidRDefault="002D737A" w:rsidP="002D737A">
                  <w:pPr>
                    <w:spacing w:after="0" w:line="240" w:lineRule="auto"/>
                    <w:rPr>
                      <w:rFonts w:eastAsia="Times New Roman" w:cstheme="minorHAnsi"/>
                      <w:b/>
                      <w:bCs/>
                      <w:color w:val="000000"/>
                      <w:sz w:val="20"/>
                      <w:szCs w:val="20"/>
                      <w:lang w:eastAsia="de-DE"/>
                    </w:rPr>
                  </w:pPr>
                  <w:r w:rsidRPr="002D737A">
                    <w:rPr>
                      <w:rFonts w:eastAsia="Times New Roman" w:cstheme="minorHAnsi"/>
                      <w:b/>
                      <w:bCs/>
                      <w:color w:val="000000"/>
                      <w:sz w:val="20"/>
                      <w:szCs w:val="20"/>
                      <w:lang w:eastAsia="de-DE"/>
                    </w:rPr>
                    <w:t>Einleitung</w:t>
                  </w:r>
                </w:p>
              </w:tc>
              <w:tc>
                <w:tcPr>
                  <w:tcW w:w="4600" w:type="dxa"/>
                  <w:shd w:val="clear" w:color="auto" w:fill="auto"/>
                  <w:noWrap/>
                  <w:vAlign w:val="bottom"/>
                  <w:hideMark/>
                </w:tcPr>
                <w:p w14:paraId="4A862A5C" w14:textId="77777777" w:rsidR="002D737A" w:rsidRPr="002D737A" w:rsidRDefault="002D737A" w:rsidP="002D737A">
                  <w:pPr>
                    <w:spacing w:after="0" w:line="240" w:lineRule="auto"/>
                    <w:rPr>
                      <w:rFonts w:eastAsia="Times New Roman" w:cstheme="minorHAnsi"/>
                      <w:b/>
                      <w:bCs/>
                      <w:color w:val="000000"/>
                      <w:sz w:val="20"/>
                      <w:szCs w:val="20"/>
                      <w:lang w:eastAsia="de-DE"/>
                    </w:rPr>
                  </w:pPr>
                </w:p>
              </w:tc>
            </w:tr>
            <w:tr w:rsidR="002D737A" w:rsidRPr="002D737A" w14:paraId="0B2777FF" w14:textId="77777777" w:rsidTr="008A5028">
              <w:trPr>
                <w:trHeight w:val="315"/>
              </w:trPr>
              <w:tc>
                <w:tcPr>
                  <w:tcW w:w="5420" w:type="dxa"/>
                  <w:shd w:val="clear" w:color="auto" w:fill="auto"/>
                  <w:noWrap/>
                  <w:vAlign w:val="bottom"/>
                  <w:hideMark/>
                </w:tcPr>
                <w:p w14:paraId="4C358532" w14:textId="77777777" w:rsidR="002D737A" w:rsidRPr="002D737A" w:rsidRDefault="002D737A" w:rsidP="002D737A">
                  <w:pPr>
                    <w:spacing w:after="0" w:line="240" w:lineRule="auto"/>
                    <w:rPr>
                      <w:rFonts w:eastAsia="Times New Roman" w:cstheme="minorHAnsi"/>
                      <w:sz w:val="20"/>
                      <w:szCs w:val="20"/>
                      <w:lang w:eastAsia="de-DE"/>
                    </w:rPr>
                  </w:pPr>
                </w:p>
              </w:tc>
              <w:tc>
                <w:tcPr>
                  <w:tcW w:w="4600" w:type="dxa"/>
                  <w:shd w:val="clear" w:color="auto" w:fill="auto"/>
                  <w:noWrap/>
                  <w:vAlign w:val="bottom"/>
                  <w:hideMark/>
                </w:tcPr>
                <w:p w14:paraId="3C43ABED" w14:textId="77777777" w:rsidR="002D737A" w:rsidRPr="002D737A" w:rsidRDefault="002D737A" w:rsidP="002D737A">
                  <w:pPr>
                    <w:spacing w:after="0" w:line="240" w:lineRule="auto"/>
                    <w:rPr>
                      <w:rFonts w:eastAsia="Times New Roman" w:cstheme="minorHAnsi"/>
                      <w:sz w:val="20"/>
                      <w:szCs w:val="20"/>
                      <w:lang w:eastAsia="de-DE"/>
                    </w:rPr>
                  </w:pPr>
                </w:p>
              </w:tc>
            </w:tr>
            <w:tr w:rsidR="002D737A" w:rsidRPr="002D737A" w14:paraId="37FB8887" w14:textId="77777777" w:rsidTr="008A5028">
              <w:trPr>
                <w:trHeight w:val="700"/>
              </w:trPr>
              <w:tc>
                <w:tcPr>
                  <w:tcW w:w="10020" w:type="dxa"/>
                  <w:gridSpan w:val="2"/>
                  <w:shd w:val="clear" w:color="auto" w:fill="auto"/>
                  <w:hideMark/>
                </w:tcPr>
                <w:p w14:paraId="04331D66" w14:textId="77777777" w:rsidR="002D737A" w:rsidRPr="002D737A" w:rsidRDefault="002D737A" w:rsidP="002D737A">
                  <w:pPr>
                    <w:spacing w:after="0" w:line="240" w:lineRule="auto"/>
                    <w:rPr>
                      <w:rFonts w:eastAsia="Times New Roman" w:cstheme="minorHAnsi"/>
                      <w:color w:val="000000"/>
                      <w:sz w:val="20"/>
                      <w:szCs w:val="20"/>
                      <w:lang w:eastAsia="de-DE"/>
                    </w:rPr>
                  </w:pPr>
                  <w:r w:rsidRPr="002D737A">
                    <w:rPr>
                      <w:rFonts w:eastAsia="Times New Roman" w:cstheme="minorHAnsi"/>
                      <w:color w:val="000000"/>
                      <w:sz w:val="20"/>
                      <w:szCs w:val="20"/>
                      <w:lang w:eastAsia="de-DE"/>
                    </w:rPr>
                    <w:t xml:space="preserve">Prozessleit- und Automatisierungstechnik (Operational Technology, OT) ist Hard- und Software, </w:t>
                  </w:r>
                  <w:r w:rsidRPr="002D737A">
                    <w:rPr>
                      <w:rFonts w:eastAsia="Times New Roman" w:cstheme="minorHAnsi"/>
                      <w:color w:val="000000"/>
                      <w:sz w:val="20"/>
                      <w:szCs w:val="20"/>
                      <w:lang w:eastAsia="de-DE"/>
                    </w:rPr>
                    <w:br/>
                    <w:t xml:space="preserve">die physische Geräte, Prozesse und Ereignisse in der Institution überwacht und steuert. </w:t>
                  </w:r>
                </w:p>
              </w:tc>
            </w:tr>
            <w:tr w:rsidR="002D737A" w:rsidRPr="002D737A" w14:paraId="616D9F5E" w14:textId="77777777" w:rsidTr="008A5028">
              <w:trPr>
                <w:trHeight w:val="315"/>
              </w:trPr>
              <w:tc>
                <w:tcPr>
                  <w:tcW w:w="5420" w:type="dxa"/>
                  <w:shd w:val="clear" w:color="auto" w:fill="auto"/>
                  <w:noWrap/>
                  <w:vAlign w:val="bottom"/>
                  <w:hideMark/>
                </w:tcPr>
                <w:p w14:paraId="47B17EE8" w14:textId="77777777" w:rsidR="002D737A" w:rsidRPr="002D737A" w:rsidRDefault="002D737A" w:rsidP="002D737A">
                  <w:pPr>
                    <w:spacing w:after="0" w:line="240" w:lineRule="auto"/>
                    <w:rPr>
                      <w:rFonts w:eastAsia="Times New Roman" w:cstheme="minorHAnsi"/>
                      <w:color w:val="000000"/>
                      <w:sz w:val="20"/>
                      <w:szCs w:val="20"/>
                      <w:lang w:eastAsia="de-DE"/>
                    </w:rPr>
                  </w:pPr>
                </w:p>
              </w:tc>
              <w:tc>
                <w:tcPr>
                  <w:tcW w:w="4600" w:type="dxa"/>
                  <w:shd w:val="clear" w:color="auto" w:fill="auto"/>
                  <w:noWrap/>
                  <w:vAlign w:val="bottom"/>
                  <w:hideMark/>
                </w:tcPr>
                <w:p w14:paraId="7F5E5847" w14:textId="77777777" w:rsidR="002D737A" w:rsidRPr="002D737A" w:rsidRDefault="002D737A" w:rsidP="002D737A">
                  <w:pPr>
                    <w:spacing w:after="0" w:line="240" w:lineRule="auto"/>
                    <w:rPr>
                      <w:rFonts w:eastAsia="Times New Roman" w:cstheme="minorHAnsi"/>
                      <w:sz w:val="20"/>
                      <w:szCs w:val="20"/>
                      <w:lang w:eastAsia="de-DE"/>
                    </w:rPr>
                  </w:pPr>
                </w:p>
              </w:tc>
            </w:tr>
            <w:tr w:rsidR="002D737A" w:rsidRPr="002D737A" w14:paraId="01B0E82C" w14:textId="77777777" w:rsidTr="008A5028">
              <w:trPr>
                <w:trHeight w:val="1420"/>
              </w:trPr>
              <w:tc>
                <w:tcPr>
                  <w:tcW w:w="10020" w:type="dxa"/>
                  <w:gridSpan w:val="2"/>
                  <w:shd w:val="clear" w:color="auto" w:fill="auto"/>
                  <w:hideMark/>
                </w:tcPr>
                <w:p w14:paraId="4587B17D" w14:textId="77777777" w:rsidR="002D737A" w:rsidRPr="002D737A" w:rsidRDefault="002D737A" w:rsidP="002D737A">
                  <w:pPr>
                    <w:spacing w:after="0" w:line="240" w:lineRule="auto"/>
                    <w:rPr>
                      <w:rFonts w:eastAsia="Times New Roman" w:cstheme="minorHAnsi"/>
                      <w:color w:val="000000"/>
                      <w:sz w:val="20"/>
                      <w:szCs w:val="20"/>
                      <w:lang w:eastAsia="de-DE"/>
                    </w:rPr>
                  </w:pPr>
                  <w:r w:rsidRPr="002D737A">
                    <w:rPr>
                      <w:rFonts w:eastAsia="Times New Roman" w:cstheme="minorHAnsi"/>
                      <w:color w:val="000000"/>
                      <w:sz w:val="20"/>
                      <w:szCs w:val="20"/>
                      <w:lang w:eastAsia="de-DE"/>
                    </w:rPr>
                    <w:t xml:space="preserve">In der Industrie zählen dazu insbesondere industrielle Steuerungssysteme (Industrial Control Systems, ICS) und Automationslösungen, die dort Steuerungs- und Regelfunktionen aller Art übernehmen. Weitere Beispiele sind Laborgeräte, z. B. automatisierte Mikroskope oder Analysewerkzeuge, Logistiksysteme, wie Barcodescanner mit Kleinrechner, oder Gebäudeleittechnik. </w:t>
                  </w:r>
                </w:p>
              </w:tc>
            </w:tr>
            <w:tr w:rsidR="002D737A" w:rsidRPr="002D737A" w14:paraId="0EB07DF3" w14:textId="77777777" w:rsidTr="008A5028">
              <w:trPr>
                <w:trHeight w:val="315"/>
              </w:trPr>
              <w:tc>
                <w:tcPr>
                  <w:tcW w:w="5420" w:type="dxa"/>
                  <w:shd w:val="clear" w:color="auto" w:fill="auto"/>
                  <w:noWrap/>
                  <w:vAlign w:val="bottom"/>
                  <w:hideMark/>
                </w:tcPr>
                <w:p w14:paraId="7AC798B4" w14:textId="77777777" w:rsidR="002D737A" w:rsidRPr="002D737A" w:rsidRDefault="002D737A" w:rsidP="002D737A">
                  <w:pPr>
                    <w:spacing w:after="0" w:line="240" w:lineRule="auto"/>
                    <w:rPr>
                      <w:rFonts w:eastAsia="Times New Roman" w:cstheme="minorHAnsi"/>
                      <w:color w:val="000000"/>
                      <w:sz w:val="20"/>
                      <w:szCs w:val="20"/>
                      <w:lang w:eastAsia="de-DE"/>
                    </w:rPr>
                  </w:pPr>
                </w:p>
              </w:tc>
              <w:tc>
                <w:tcPr>
                  <w:tcW w:w="4600" w:type="dxa"/>
                  <w:shd w:val="clear" w:color="auto" w:fill="auto"/>
                  <w:noWrap/>
                  <w:vAlign w:val="bottom"/>
                  <w:hideMark/>
                </w:tcPr>
                <w:p w14:paraId="563A1E7D" w14:textId="77777777" w:rsidR="002D737A" w:rsidRPr="002D737A" w:rsidRDefault="002D737A" w:rsidP="002D737A">
                  <w:pPr>
                    <w:spacing w:after="0" w:line="240" w:lineRule="auto"/>
                    <w:rPr>
                      <w:rFonts w:eastAsia="Times New Roman" w:cstheme="minorHAnsi"/>
                      <w:sz w:val="20"/>
                      <w:szCs w:val="20"/>
                      <w:lang w:eastAsia="de-DE"/>
                    </w:rPr>
                  </w:pPr>
                </w:p>
              </w:tc>
            </w:tr>
            <w:tr w:rsidR="002D737A" w:rsidRPr="002D737A" w14:paraId="600A7630" w14:textId="77777777" w:rsidTr="008A5028">
              <w:trPr>
                <w:trHeight w:val="760"/>
              </w:trPr>
              <w:tc>
                <w:tcPr>
                  <w:tcW w:w="10020" w:type="dxa"/>
                  <w:gridSpan w:val="2"/>
                  <w:shd w:val="clear" w:color="auto" w:fill="auto"/>
                  <w:hideMark/>
                </w:tcPr>
                <w:p w14:paraId="23DC9345" w14:textId="77777777" w:rsidR="002D737A" w:rsidRPr="002D737A" w:rsidRDefault="002D737A" w:rsidP="002D737A">
                  <w:pPr>
                    <w:spacing w:after="0" w:line="240" w:lineRule="auto"/>
                    <w:rPr>
                      <w:rFonts w:eastAsia="Times New Roman" w:cstheme="minorHAnsi"/>
                      <w:color w:val="000000"/>
                      <w:sz w:val="20"/>
                      <w:szCs w:val="20"/>
                      <w:lang w:eastAsia="de-DE"/>
                    </w:rPr>
                  </w:pPr>
                  <w:r w:rsidRPr="002D737A">
                    <w:rPr>
                      <w:rFonts w:eastAsia="Times New Roman" w:cstheme="minorHAnsi"/>
                      <w:color w:val="000000"/>
                      <w:sz w:val="20"/>
                      <w:szCs w:val="20"/>
                      <w:lang w:eastAsia="de-DE"/>
                    </w:rPr>
                    <w:t xml:space="preserve">Störungen von OT-Systemen können Gefährdungen von Leib, Leben und Umwelt nach sich ziehen und sind zumeist nicht durch einen Neustart zu beheben. </w:t>
                  </w:r>
                </w:p>
              </w:tc>
            </w:tr>
            <w:tr w:rsidR="002D737A" w:rsidRPr="002D737A" w14:paraId="452277E3" w14:textId="77777777" w:rsidTr="008A5028">
              <w:trPr>
                <w:trHeight w:val="315"/>
              </w:trPr>
              <w:tc>
                <w:tcPr>
                  <w:tcW w:w="5420" w:type="dxa"/>
                  <w:shd w:val="clear" w:color="auto" w:fill="auto"/>
                  <w:noWrap/>
                  <w:vAlign w:val="bottom"/>
                  <w:hideMark/>
                </w:tcPr>
                <w:p w14:paraId="0C64EB27" w14:textId="77777777" w:rsidR="002D737A" w:rsidRPr="002D737A" w:rsidRDefault="002D737A" w:rsidP="002D737A">
                  <w:pPr>
                    <w:spacing w:after="0" w:line="240" w:lineRule="auto"/>
                    <w:rPr>
                      <w:rFonts w:eastAsia="Times New Roman" w:cstheme="minorHAnsi"/>
                      <w:color w:val="000000"/>
                      <w:sz w:val="20"/>
                      <w:szCs w:val="20"/>
                      <w:lang w:eastAsia="de-DE"/>
                    </w:rPr>
                  </w:pPr>
                </w:p>
              </w:tc>
              <w:tc>
                <w:tcPr>
                  <w:tcW w:w="4600" w:type="dxa"/>
                  <w:shd w:val="clear" w:color="auto" w:fill="auto"/>
                  <w:noWrap/>
                  <w:vAlign w:val="bottom"/>
                  <w:hideMark/>
                </w:tcPr>
                <w:p w14:paraId="169DF73C" w14:textId="77777777" w:rsidR="002D737A" w:rsidRPr="002D737A" w:rsidRDefault="002D737A" w:rsidP="002D737A">
                  <w:pPr>
                    <w:spacing w:after="0" w:line="240" w:lineRule="auto"/>
                    <w:rPr>
                      <w:rFonts w:eastAsia="Times New Roman" w:cstheme="minorHAnsi"/>
                      <w:sz w:val="20"/>
                      <w:szCs w:val="20"/>
                      <w:lang w:eastAsia="de-DE"/>
                    </w:rPr>
                  </w:pPr>
                </w:p>
              </w:tc>
            </w:tr>
            <w:tr w:rsidR="002D737A" w:rsidRPr="002D737A" w14:paraId="19569866" w14:textId="77777777" w:rsidTr="008A5028">
              <w:trPr>
                <w:trHeight w:val="315"/>
              </w:trPr>
              <w:tc>
                <w:tcPr>
                  <w:tcW w:w="5420" w:type="dxa"/>
                  <w:shd w:val="clear" w:color="auto" w:fill="auto"/>
                  <w:noWrap/>
                  <w:vAlign w:val="bottom"/>
                  <w:hideMark/>
                </w:tcPr>
                <w:p w14:paraId="565E170E" w14:textId="77777777" w:rsidR="002D737A" w:rsidRPr="002D737A" w:rsidRDefault="002D737A" w:rsidP="002D737A">
                  <w:pPr>
                    <w:spacing w:after="0" w:line="240" w:lineRule="auto"/>
                    <w:rPr>
                      <w:rFonts w:eastAsia="Times New Roman" w:cstheme="minorHAnsi"/>
                      <w:b/>
                      <w:bCs/>
                      <w:color w:val="000000"/>
                      <w:sz w:val="20"/>
                      <w:szCs w:val="20"/>
                      <w:lang w:eastAsia="de-DE"/>
                    </w:rPr>
                  </w:pPr>
                  <w:r w:rsidRPr="002D737A">
                    <w:rPr>
                      <w:rFonts w:eastAsia="Times New Roman" w:cstheme="minorHAnsi"/>
                      <w:b/>
                      <w:bCs/>
                      <w:color w:val="000000"/>
                      <w:sz w:val="20"/>
                      <w:szCs w:val="20"/>
                      <w:lang w:eastAsia="de-DE"/>
                    </w:rPr>
                    <w:t>Anforderungen</w:t>
                  </w:r>
                </w:p>
              </w:tc>
              <w:tc>
                <w:tcPr>
                  <w:tcW w:w="4600" w:type="dxa"/>
                  <w:shd w:val="clear" w:color="auto" w:fill="auto"/>
                  <w:noWrap/>
                  <w:vAlign w:val="bottom"/>
                  <w:hideMark/>
                </w:tcPr>
                <w:p w14:paraId="72A75AE3" w14:textId="77777777" w:rsidR="002D737A" w:rsidRPr="002D737A" w:rsidRDefault="002D737A" w:rsidP="002D737A">
                  <w:pPr>
                    <w:spacing w:after="0" w:line="240" w:lineRule="auto"/>
                    <w:rPr>
                      <w:rFonts w:eastAsia="Times New Roman" w:cstheme="minorHAnsi"/>
                      <w:b/>
                      <w:bCs/>
                      <w:color w:val="000000"/>
                      <w:sz w:val="20"/>
                      <w:szCs w:val="20"/>
                      <w:lang w:eastAsia="de-DE"/>
                    </w:rPr>
                  </w:pPr>
                  <w:r w:rsidRPr="002D737A">
                    <w:rPr>
                      <w:rFonts w:eastAsia="Times New Roman" w:cstheme="minorHAnsi"/>
                      <w:b/>
                      <w:bCs/>
                      <w:color w:val="000000"/>
                      <w:sz w:val="20"/>
                      <w:szCs w:val="20"/>
                      <w:lang w:eastAsia="de-DE"/>
                    </w:rPr>
                    <w:t>Auswahl (und Umsetzung)</w:t>
                  </w:r>
                </w:p>
              </w:tc>
            </w:tr>
            <w:tr w:rsidR="002D737A" w:rsidRPr="002D737A" w14:paraId="605D3CE9" w14:textId="77777777" w:rsidTr="008A5028">
              <w:trPr>
                <w:trHeight w:val="315"/>
              </w:trPr>
              <w:tc>
                <w:tcPr>
                  <w:tcW w:w="5420" w:type="dxa"/>
                  <w:shd w:val="clear" w:color="auto" w:fill="auto"/>
                  <w:noWrap/>
                  <w:vAlign w:val="bottom"/>
                  <w:hideMark/>
                </w:tcPr>
                <w:p w14:paraId="2A21441E" w14:textId="77777777" w:rsidR="002D737A" w:rsidRPr="002D737A" w:rsidRDefault="002D737A" w:rsidP="002D737A">
                  <w:pPr>
                    <w:spacing w:after="0" w:line="240" w:lineRule="auto"/>
                    <w:rPr>
                      <w:rFonts w:eastAsia="Times New Roman" w:cstheme="minorHAnsi"/>
                      <w:b/>
                      <w:bCs/>
                      <w:color w:val="000000"/>
                      <w:sz w:val="20"/>
                      <w:szCs w:val="20"/>
                      <w:lang w:eastAsia="de-DE"/>
                    </w:rPr>
                  </w:pPr>
                </w:p>
              </w:tc>
              <w:tc>
                <w:tcPr>
                  <w:tcW w:w="4600" w:type="dxa"/>
                  <w:shd w:val="clear" w:color="auto" w:fill="auto"/>
                  <w:noWrap/>
                  <w:vAlign w:val="bottom"/>
                  <w:hideMark/>
                </w:tcPr>
                <w:p w14:paraId="593EFC2D" w14:textId="77777777" w:rsidR="002D737A" w:rsidRPr="002D737A" w:rsidRDefault="002D737A" w:rsidP="002D737A">
                  <w:pPr>
                    <w:spacing w:after="0" w:line="240" w:lineRule="auto"/>
                    <w:rPr>
                      <w:rFonts w:eastAsia="Times New Roman" w:cstheme="minorHAnsi"/>
                      <w:sz w:val="20"/>
                      <w:szCs w:val="20"/>
                      <w:lang w:eastAsia="de-DE"/>
                    </w:rPr>
                  </w:pPr>
                </w:p>
              </w:tc>
            </w:tr>
            <w:tr w:rsidR="002D737A" w:rsidRPr="002D737A" w14:paraId="5033D386" w14:textId="77777777" w:rsidTr="008A5028">
              <w:trPr>
                <w:trHeight w:val="315"/>
              </w:trPr>
              <w:tc>
                <w:tcPr>
                  <w:tcW w:w="5420" w:type="dxa"/>
                  <w:shd w:val="clear" w:color="auto" w:fill="auto"/>
                  <w:noWrap/>
                  <w:vAlign w:val="bottom"/>
                  <w:hideMark/>
                </w:tcPr>
                <w:p w14:paraId="73F6AC6E" w14:textId="77777777" w:rsidR="002D737A" w:rsidRPr="002D737A" w:rsidRDefault="002D737A" w:rsidP="002D737A">
                  <w:pPr>
                    <w:spacing w:after="0" w:line="240" w:lineRule="auto"/>
                    <w:rPr>
                      <w:rFonts w:eastAsia="Times New Roman" w:cstheme="minorHAnsi"/>
                      <w:color w:val="000000"/>
                      <w:sz w:val="20"/>
                      <w:szCs w:val="20"/>
                      <w:lang w:eastAsia="de-DE"/>
                    </w:rPr>
                  </w:pPr>
                  <w:r w:rsidRPr="002D737A">
                    <w:rPr>
                      <w:rFonts w:eastAsia="Times New Roman" w:cstheme="minorHAnsi"/>
                      <w:color w:val="000000"/>
                      <w:sz w:val="20"/>
                      <w:szCs w:val="20"/>
                      <w:lang w:eastAsia="de-DE"/>
                    </w:rPr>
                    <w:t xml:space="preserve">IND.1.A1 Einbindung in die Sicherheitsorganisation </w:t>
                  </w:r>
                </w:p>
              </w:tc>
              <w:tc>
                <w:tcPr>
                  <w:tcW w:w="4600" w:type="dxa"/>
                  <w:shd w:val="clear" w:color="auto" w:fill="auto"/>
                  <w:noWrap/>
                  <w:vAlign w:val="bottom"/>
                  <w:hideMark/>
                </w:tcPr>
                <w:p w14:paraId="5941E67B" w14:textId="77777777" w:rsidR="002D737A" w:rsidRPr="002D737A" w:rsidRDefault="002D737A" w:rsidP="002D737A">
                  <w:pPr>
                    <w:spacing w:after="0" w:line="240" w:lineRule="auto"/>
                    <w:rPr>
                      <w:rFonts w:eastAsia="Times New Roman" w:cstheme="minorHAnsi"/>
                      <w:color w:val="000000"/>
                      <w:sz w:val="20"/>
                      <w:szCs w:val="20"/>
                      <w:lang w:eastAsia="de-DE"/>
                    </w:rPr>
                  </w:pPr>
                  <w:r w:rsidRPr="002D737A">
                    <w:rPr>
                      <w:rFonts w:eastAsia="Times New Roman" w:cstheme="minorHAnsi"/>
                      <w:color w:val="000000"/>
                      <w:sz w:val="20"/>
                      <w:szCs w:val="20"/>
                      <w:lang w:eastAsia="de-DE"/>
                    </w:rPr>
                    <w:t>ISMS informieren und einbinden</w:t>
                  </w:r>
                </w:p>
              </w:tc>
            </w:tr>
            <w:tr w:rsidR="002D737A" w:rsidRPr="002D737A" w14:paraId="7B4E942E" w14:textId="77777777" w:rsidTr="008A5028">
              <w:trPr>
                <w:trHeight w:val="315"/>
              </w:trPr>
              <w:tc>
                <w:tcPr>
                  <w:tcW w:w="5420" w:type="dxa"/>
                  <w:shd w:val="clear" w:color="auto" w:fill="auto"/>
                  <w:noWrap/>
                  <w:vAlign w:val="bottom"/>
                  <w:hideMark/>
                </w:tcPr>
                <w:p w14:paraId="6F46A986" w14:textId="77777777" w:rsidR="002D737A" w:rsidRPr="002D737A" w:rsidRDefault="002D737A" w:rsidP="002D737A">
                  <w:pPr>
                    <w:spacing w:after="0" w:line="240" w:lineRule="auto"/>
                    <w:rPr>
                      <w:rFonts w:eastAsia="Times New Roman" w:cstheme="minorHAnsi"/>
                      <w:color w:val="000000"/>
                      <w:sz w:val="20"/>
                      <w:szCs w:val="20"/>
                      <w:lang w:eastAsia="de-DE"/>
                    </w:rPr>
                  </w:pPr>
                  <w:r w:rsidRPr="002D737A">
                    <w:rPr>
                      <w:rFonts w:eastAsia="Times New Roman" w:cstheme="minorHAnsi"/>
                      <w:color w:val="000000"/>
                      <w:sz w:val="20"/>
                      <w:szCs w:val="20"/>
                      <w:lang w:eastAsia="de-DE"/>
                    </w:rPr>
                    <w:t xml:space="preserve">IND.1.A3 Schutz vor Schadprogrammen </w:t>
                  </w:r>
                </w:p>
              </w:tc>
              <w:tc>
                <w:tcPr>
                  <w:tcW w:w="4600" w:type="dxa"/>
                  <w:shd w:val="clear" w:color="auto" w:fill="auto"/>
                  <w:noWrap/>
                  <w:vAlign w:val="bottom"/>
                  <w:hideMark/>
                </w:tcPr>
                <w:p w14:paraId="04E25E76" w14:textId="77777777" w:rsidR="002D737A" w:rsidRPr="002D737A" w:rsidRDefault="002D737A" w:rsidP="002D737A">
                  <w:pPr>
                    <w:spacing w:after="0" w:line="240" w:lineRule="auto"/>
                    <w:rPr>
                      <w:rFonts w:eastAsia="Times New Roman" w:cstheme="minorHAnsi"/>
                      <w:color w:val="000000"/>
                      <w:sz w:val="20"/>
                      <w:szCs w:val="20"/>
                      <w:lang w:eastAsia="de-DE"/>
                    </w:rPr>
                  </w:pPr>
                  <w:r w:rsidRPr="002D737A">
                    <w:rPr>
                      <w:rFonts w:eastAsia="Times New Roman" w:cstheme="minorHAnsi"/>
                      <w:color w:val="000000"/>
                      <w:sz w:val="20"/>
                      <w:szCs w:val="20"/>
                      <w:lang w:eastAsia="de-DE"/>
                    </w:rPr>
                    <w:t>Virenschutz auf Logistik-PCs installieren</w:t>
                  </w:r>
                </w:p>
              </w:tc>
            </w:tr>
            <w:tr w:rsidR="002D737A" w:rsidRPr="002D737A" w14:paraId="22DC255C" w14:textId="77777777" w:rsidTr="008A5028">
              <w:trPr>
                <w:trHeight w:val="630"/>
              </w:trPr>
              <w:tc>
                <w:tcPr>
                  <w:tcW w:w="5420" w:type="dxa"/>
                  <w:shd w:val="clear" w:color="auto" w:fill="auto"/>
                  <w:noWrap/>
                  <w:hideMark/>
                </w:tcPr>
                <w:p w14:paraId="10979536" w14:textId="77777777" w:rsidR="002D737A" w:rsidRPr="002D737A" w:rsidRDefault="002D737A" w:rsidP="002D737A">
                  <w:pPr>
                    <w:spacing w:after="0" w:line="240" w:lineRule="auto"/>
                    <w:rPr>
                      <w:rFonts w:eastAsia="Times New Roman" w:cstheme="minorHAnsi"/>
                      <w:color w:val="000000"/>
                      <w:sz w:val="20"/>
                      <w:szCs w:val="20"/>
                      <w:lang w:eastAsia="de-DE"/>
                    </w:rPr>
                  </w:pPr>
                  <w:r w:rsidRPr="002D737A">
                    <w:rPr>
                      <w:rFonts w:eastAsia="Times New Roman" w:cstheme="minorHAnsi"/>
                      <w:color w:val="000000"/>
                      <w:sz w:val="20"/>
                      <w:szCs w:val="20"/>
                      <w:lang w:eastAsia="de-DE"/>
                    </w:rPr>
                    <w:t xml:space="preserve">IND.1.A4 Dokumentation der OT-Infrastruktur (S) </w:t>
                  </w:r>
                </w:p>
              </w:tc>
              <w:tc>
                <w:tcPr>
                  <w:tcW w:w="4600" w:type="dxa"/>
                  <w:shd w:val="clear" w:color="auto" w:fill="auto"/>
                  <w:hideMark/>
                </w:tcPr>
                <w:p w14:paraId="2243ECB2" w14:textId="77777777" w:rsidR="002D737A" w:rsidRPr="002D737A" w:rsidRDefault="002D737A" w:rsidP="002D737A">
                  <w:pPr>
                    <w:spacing w:after="0" w:line="240" w:lineRule="auto"/>
                    <w:rPr>
                      <w:rFonts w:eastAsia="Times New Roman" w:cstheme="minorHAnsi"/>
                      <w:color w:val="000000"/>
                      <w:sz w:val="20"/>
                      <w:szCs w:val="20"/>
                      <w:lang w:eastAsia="de-DE"/>
                    </w:rPr>
                  </w:pPr>
                  <w:r w:rsidRPr="002D737A">
                    <w:rPr>
                      <w:rFonts w:eastAsia="Times New Roman" w:cstheme="minorHAnsi"/>
                      <w:color w:val="000000"/>
                      <w:sz w:val="20"/>
                      <w:szCs w:val="20"/>
                      <w:lang w:eastAsia="de-DE"/>
                    </w:rPr>
                    <w:t xml:space="preserve">Netzplan im Paket Tracer erstellen, </w:t>
                  </w:r>
                  <w:r w:rsidRPr="002D737A">
                    <w:rPr>
                      <w:rFonts w:eastAsia="Times New Roman" w:cstheme="minorHAnsi"/>
                      <w:color w:val="000000"/>
                      <w:sz w:val="20"/>
                      <w:szCs w:val="20"/>
                      <w:lang w:eastAsia="de-DE"/>
                    </w:rPr>
                    <w:br/>
                    <w:t>Beschreibung der IT-Struktur erstellen</w:t>
                  </w:r>
                </w:p>
              </w:tc>
            </w:tr>
            <w:tr w:rsidR="002D737A" w:rsidRPr="002D737A" w14:paraId="71CC713E" w14:textId="77777777" w:rsidTr="008A5028">
              <w:trPr>
                <w:trHeight w:val="315"/>
              </w:trPr>
              <w:tc>
                <w:tcPr>
                  <w:tcW w:w="5420" w:type="dxa"/>
                  <w:shd w:val="clear" w:color="auto" w:fill="auto"/>
                  <w:noWrap/>
                  <w:vAlign w:val="bottom"/>
                  <w:hideMark/>
                </w:tcPr>
                <w:p w14:paraId="7291F2D7" w14:textId="77777777" w:rsidR="002D737A" w:rsidRPr="002D737A" w:rsidRDefault="002D737A" w:rsidP="002D737A">
                  <w:pPr>
                    <w:spacing w:after="0" w:line="240" w:lineRule="auto"/>
                    <w:rPr>
                      <w:rFonts w:eastAsia="Times New Roman" w:cstheme="minorHAnsi"/>
                      <w:color w:val="000000"/>
                      <w:sz w:val="20"/>
                      <w:szCs w:val="20"/>
                      <w:lang w:eastAsia="de-DE"/>
                    </w:rPr>
                  </w:pPr>
                  <w:r w:rsidRPr="002D737A">
                    <w:rPr>
                      <w:rFonts w:eastAsia="Times New Roman" w:cstheme="minorHAnsi"/>
                      <w:color w:val="000000"/>
                      <w:sz w:val="20"/>
                      <w:szCs w:val="20"/>
                      <w:lang w:eastAsia="de-DE"/>
                    </w:rPr>
                    <w:t>IND.1.A5 Entwicklung eines geeigneten Zonenkonzepts</w:t>
                  </w:r>
                </w:p>
              </w:tc>
              <w:tc>
                <w:tcPr>
                  <w:tcW w:w="4600" w:type="dxa"/>
                  <w:shd w:val="clear" w:color="auto" w:fill="auto"/>
                  <w:noWrap/>
                  <w:vAlign w:val="bottom"/>
                  <w:hideMark/>
                </w:tcPr>
                <w:p w14:paraId="641E19B0" w14:textId="77777777" w:rsidR="002D737A" w:rsidRPr="002D737A" w:rsidRDefault="002D737A" w:rsidP="002D737A">
                  <w:pPr>
                    <w:spacing w:after="0" w:line="240" w:lineRule="auto"/>
                    <w:rPr>
                      <w:rFonts w:eastAsia="Times New Roman" w:cstheme="minorHAnsi"/>
                      <w:color w:val="000000"/>
                      <w:sz w:val="20"/>
                      <w:szCs w:val="20"/>
                      <w:lang w:eastAsia="de-DE"/>
                    </w:rPr>
                  </w:pPr>
                  <w:r w:rsidRPr="002D737A">
                    <w:rPr>
                      <w:rFonts w:eastAsia="Times New Roman" w:cstheme="minorHAnsi"/>
                      <w:color w:val="000000"/>
                      <w:sz w:val="20"/>
                      <w:szCs w:val="20"/>
                      <w:lang w:eastAsia="de-DE"/>
                    </w:rPr>
                    <w:t>Trennung der Zonen durch Subnetze (DHCP)</w:t>
                  </w:r>
                </w:p>
              </w:tc>
            </w:tr>
            <w:tr w:rsidR="002D737A" w:rsidRPr="002D737A" w14:paraId="5BE11A80" w14:textId="77777777" w:rsidTr="008A5028">
              <w:trPr>
                <w:trHeight w:val="315"/>
              </w:trPr>
              <w:tc>
                <w:tcPr>
                  <w:tcW w:w="5420" w:type="dxa"/>
                  <w:shd w:val="clear" w:color="auto" w:fill="auto"/>
                  <w:noWrap/>
                  <w:vAlign w:val="bottom"/>
                  <w:hideMark/>
                </w:tcPr>
                <w:p w14:paraId="4B213E79" w14:textId="77777777" w:rsidR="002D737A" w:rsidRPr="002D737A" w:rsidRDefault="002D737A" w:rsidP="002D737A">
                  <w:pPr>
                    <w:spacing w:after="0" w:line="240" w:lineRule="auto"/>
                    <w:rPr>
                      <w:rFonts w:eastAsia="Times New Roman" w:cstheme="minorHAnsi"/>
                      <w:color w:val="000000"/>
                      <w:sz w:val="20"/>
                      <w:szCs w:val="20"/>
                      <w:lang w:eastAsia="de-DE"/>
                    </w:rPr>
                  </w:pPr>
                  <w:r w:rsidRPr="002D737A">
                    <w:rPr>
                      <w:rFonts w:eastAsia="Times New Roman" w:cstheme="minorHAnsi"/>
                      <w:color w:val="000000"/>
                      <w:sz w:val="20"/>
                      <w:szCs w:val="20"/>
                      <w:lang w:eastAsia="de-DE"/>
                    </w:rPr>
                    <w:t xml:space="preserve">IND.1.A6 Änderungsmanagement im OT-Betrieb </w:t>
                  </w:r>
                </w:p>
              </w:tc>
              <w:tc>
                <w:tcPr>
                  <w:tcW w:w="4600" w:type="dxa"/>
                  <w:shd w:val="clear" w:color="auto" w:fill="auto"/>
                  <w:noWrap/>
                  <w:vAlign w:val="bottom"/>
                  <w:hideMark/>
                </w:tcPr>
                <w:p w14:paraId="556697F9" w14:textId="77777777" w:rsidR="002D737A" w:rsidRPr="002D737A" w:rsidRDefault="002D737A" w:rsidP="002D737A">
                  <w:pPr>
                    <w:spacing w:after="0" w:line="240" w:lineRule="auto"/>
                    <w:rPr>
                      <w:rFonts w:eastAsia="Times New Roman" w:cstheme="minorHAnsi"/>
                      <w:color w:val="000000"/>
                      <w:sz w:val="20"/>
                      <w:szCs w:val="20"/>
                      <w:lang w:eastAsia="de-DE"/>
                    </w:rPr>
                  </w:pPr>
                  <w:r w:rsidRPr="002D737A">
                    <w:rPr>
                      <w:rFonts w:eastAsia="Times New Roman" w:cstheme="minorHAnsi"/>
                      <w:color w:val="000000"/>
                      <w:sz w:val="20"/>
                      <w:szCs w:val="20"/>
                      <w:lang w:eastAsia="de-DE"/>
                    </w:rPr>
                    <w:t>Änderungshistorie erstellen und etablieren</w:t>
                  </w:r>
                </w:p>
              </w:tc>
            </w:tr>
            <w:tr w:rsidR="002D737A" w:rsidRPr="002D737A" w14:paraId="00B65F79" w14:textId="77777777" w:rsidTr="008A5028">
              <w:trPr>
                <w:trHeight w:val="315"/>
              </w:trPr>
              <w:tc>
                <w:tcPr>
                  <w:tcW w:w="5420" w:type="dxa"/>
                  <w:shd w:val="clear" w:color="auto" w:fill="auto"/>
                  <w:noWrap/>
                  <w:vAlign w:val="bottom"/>
                  <w:hideMark/>
                </w:tcPr>
                <w:p w14:paraId="65C281AE" w14:textId="77777777" w:rsidR="002D737A" w:rsidRPr="002D737A" w:rsidRDefault="002D737A" w:rsidP="002D737A">
                  <w:pPr>
                    <w:spacing w:after="0" w:line="240" w:lineRule="auto"/>
                    <w:rPr>
                      <w:rFonts w:eastAsia="Times New Roman" w:cstheme="minorHAnsi"/>
                      <w:color w:val="000000"/>
                      <w:sz w:val="20"/>
                      <w:szCs w:val="20"/>
                      <w:lang w:eastAsia="de-DE"/>
                    </w:rPr>
                  </w:pPr>
                  <w:r w:rsidRPr="002D737A">
                    <w:rPr>
                      <w:rFonts w:eastAsia="Times New Roman" w:cstheme="minorHAnsi"/>
                      <w:color w:val="000000"/>
                      <w:sz w:val="20"/>
                      <w:szCs w:val="20"/>
                      <w:lang w:eastAsia="de-DE"/>
                    </w:rPr>
                    <w:t xml:space="preserve">IND.1.A18 Protokollierung </w:t>
                  </w:r>
                </w:p>
              </w:tc>
              <w:tc>
                <w:tcPr>
                  <w:tcW w:w="4600" w:type="dxa"/>
                  <w:shd w:val="clear" w:color="auto" w:fill="auto"/>
                  <w:noWrap/>
                  <w:vAlign w:val="bottom"/>
                  <w:hideMark/>
                </w:tcPr>
                <w:p w14:paraId="71F5E09A" w14:textId="77777777" w:rsidR="002D737A" w:rsidRPr="002D737A" w:rsidRDefault="002D737A" w:rsidP="002D737A">
                  <w:pPr>
                    <w:spacing w:after="0" w:line="240" w:lineRule="auto"/>
                    <w:rPr>
                      <w:rFonts w:eastAsia="Times New Roman" w:cstheme="minorHAnsi"/>
                      <w:color w:val="000000"/>
                      <w:sz w:val="20"/>
                      <w:szCs w:val="20"/>
                      <w:lang w:eastAsia="de-DE"/>
                    </w:rPr>
                  </w:pPr>
                  <w:r w:rsidRPr="002D737A">
                    <w:rPr>
                      <w:rFonts w:eastAsia="Times New Roman" w:cstheme="minorHAnsi"/>
                      <w:color w:val="000000"/>
                      <w:sz w:val="20"/>
                      <w:szCs w:val="20"/>
                      <w:lang w:eastAsia="de-DE"/>
                    </w:rPr>
                    <w:t>Änderungshistorie automatisieren</w:t>
                  </w:r>
                </w:p>
              </w:tc>
            </w:tr>
            <w:tr w:rsidR="002D737A" w:rsidRPr="002D737A" w14:paraId="47CD2DCF" w14:textId="77777777" w:rsidTr="008A5028">
              <w:trPr>
                <w:trHeight w:val="315"/>
              </w:trPr>
              <w:tc>
                <w:tcPr>
                  <w:tcW w:w="5420" w:type="dxa"/>
                  <w:shd w:val="clear" w:color="auto" w:fill="auto"/>
                  <w:noWrap/>
                  <w:vAlign w:val="bottom"/>
                  <w:hideMark/>
                </w:tcPr>
                <w:p w14:paraId="6F794B3E" w14:textId="77777777" w:rsidR="002D737A" w:rsidRPr="002D737A" w:rsidRDefault="002D737A" w:rsidP="002D737A">
                  <w:pPr>
                    <w:spacing w:after="0" w:line="240" w:lineRule="auto"/>
                    <w:rPr>
                      <w:rFonts w:eastAsia="Times New Roman" w:cstheme="minorHAnsi"/>
                      <w:color w:val="000000"/>
                      <w:sz w:val="20"/>
                      <w:szCs w:val="20"/>
                      <w:lang w:eastAsia="de-DE"/>
                    </w:rPr>
                  </w:pPr>
                  <w:r w:rsidRPr="002D737A">
                    <w:rPr>
                      <w:rFonts w:eastAsia="Times New Roman" w:cstheme="minorHAnsi"/>
                      <w:color w:val="000000"/>
                      <w:sz w:val="20"/>
                      <w:szCs w:val="20"/>
                      <w:lang w:eastAsia="de-DE"/>
                    </w:rPr>
                    <w:lastRenderedPageBreak/>
                    <w:t xml:space="preserve">IND.1.A19 Erstellung von Datensicherungen </w:t>
                  </w:r>
                </w:p>
              </w:tc>
              <w:tc>
                <w:tcPr>
                  <w:tcW w:w="4600" w:type="dxa"/>
                  <w:shd w:val="clear" w:color="auto" w:fill="auto"/>
                  <w:noWrap/>
                  <w:vAlign w:val="bottom"/>
                  <w:hideMark/>
                </w:tcPr>
                <w:p w14:paraId="1B4882C3" w14:textId="77777777" w:rsidR="002D737A" w:rsidRPr="002D737A" w:rsidRDefault="002D737A" w:rsidP="002D737A">
                  <w:pPr>
                    <w:spacing w:after="0" w:line="240" w:lineRule="auto"/>
                    <w:rPr>
                      <w:rFonts w:eastAsia="Times New Roman" w:cstheme="minorHAnsi"/>
                      <w:color w:val="000000"/>
                      <w:sz w:val="20"/>
                      <w:szCs w:val="20"/>
                      <w:lang w:eastAsia="de-DE"/>
                    </w:rPr>
                  </w:pPr>
                  <w:r w:rsidRPr="002D737A">
                    <w:rPr>
                      <w:rFonts w:eastAsia="Times New Roman" w:cstheme="minorHAnsi"/>
                      <w:color w:val="000000"/>
                      <w:sz w:val="20"/>
                      <w:szCs w:val="20"/>
                      <w:lang w:eastAsia="de-DE"/>
                    </w:rPr>
                    <w:t>Logistik-Zone in Gesamtsicherung integrieren</w:t>
                  </w:r>
                </w:p>
              </w:tc>
            </w:tr>
            <w:tr w:rsidR="002D737A" w:rsidRPr="002D737A" w14:paraId="2DB09776" w14:textId="77777777" w:rsidTr="008A5028">
              <w:trPr>
                <w:trHeight w:val="315"/>
              </w:trPr>
              <w:tc>
                <w:tcPr>
                  <w:tcW w:w="5420" w:type="dxa"/>
                  <w:shd w:val="clear" w:color="auto" w:fill="auto"/>
                  <w:noWrap/>
                  <w:vAlign w:val="bottom"/>
                  <w:hideMark/>
                </w:tcPr>
                <w:p w14:paraId="2563362B" w14:textId="77777777" w:rsidR="002D737A" w:rsidRPr="002D737A" w:rsidRDefault="002D737A" w:rsidP="002D737A">
                  <w:pPr>
                    <w:spacing w:after="0" w:line="240" w:lineRule="auto"/>
                    <w:rPr>
                      <w:rFonts w:eastAsia="Times New Roman" w:cstheme="minorHAnsi"/>
                      <w:color w:val="000000"/>
                      <w:sz w:val="20"/>
                      <w:szCs w:val="20"/>
                      <w:lang w:eastAsia="de-DE"/>
                    </w:rPr>
                  </w:pPr>
                </w:p>
              </w:tc>
              <w:tc>
                <w:tcPr>
                  <w:tcW w:w="4600" w:type="dxa"/>
                  <w:shd w:val="clear" w:color="auto" w:fill="auto"/>
                  <w:noWrap/>
                  <w:vAlign w:val="bottom"/>
                  <w:hideMark/>
                </w:tcPr>
                <w:p w14:paraId="6A21CC89" w14:textId="77777777" w:rsidR="002D737A" w:rsidRPr="002D737A" w:rsidRDefault="002D737A" w:rsidP="002D737A">
                  <w:pPr>
                    <w:spacing w:after="0" w:line="240" w:lineRule="auto"/>
                    <w:rPr>
                      <w:rFonts w:eastAsia="Times New Roman" w:cstheme="minorHAnsi"/>
                      <w:sz w:val="20"/>
                      <w:szCs w:val="20"/>
                      <w:lang w:eastAsia="de-DE"/>
                    </w:rPr>
                  </w:pPr>
                </w:p>
              </w:tc>
            </w:tr>
            <w:tr w:rsidR="002D737A" w:rsidRPr="002D737A" w14:paraId="662DA599" w14:textId="77777777" w:rsidTr="008A5028">
              <w:trPr>
                <w:trHeight w:val="315"/>
              </w:trPr>
              <w:tc>
                <w:tcPr>
                  <w:tcW w:w="5420" w:type="dxa"/>
                  <w:shd w:val="clear" w:color="auto" w:fill="auto"/>
                  <w:noWrap/>
                  <w:vAlign w:val="bottom"/>
                  <w:hideMark/>
                </w:tcPr>
                <w:p w14:paraId="6AAF4EB9" w14:textId="77777777" w:rsidR="002D737A" w:rsidRPr="002D737A" w:rsidRDefault="002D737A" w:rsidP="002D737A">
                  <w:pPr>
                    <w:spacing w:after="0" w:line="240" w:lineRule="auto"/>
                    <w:rPr>
                      <w:rFonts w:eastAsia="Times New Roman" w:cstheme="minorHAnsi"/>
                      <w:b/>
                      <w:bCs/>
                      <w:color w:val="000000"/>
                      <w:sz w:val="20"/>
                      <w:szCs w:val="20"/>
                      <w:lang w:eastAsia="de-DE"/>
                    </w:rPr>
                  </w:pPr>
                  <w:r w:rsidRPr="002D737A">
                    <w:rPr>
                      <w:rFonts w:eastAsia="Times New Roman" w:cstheme="minorHAnsi"/>
                      <w:b/>
                      <w:bCs/>
                      <w:color w:val="000000"/>
                      <w:sz w:val="20"/>
                      <w:szCs w:val="20"/>
                      <w:lang w:eastAsia="de-DE"/>
                    </w:rPr>
                    <w:t>Gefährdungen</w:t>
                  </w:r>
                </w:p>
              </w:tc>
              <w:tc>
                <w:tcPr>
                  <w:tcW w:w="4600" w:type="dxa"/>
                  <w:shd w:val="clear" w:color="auto" w:fill="auto"/>
                  <w:noWrap/>
                  <w:vAlign w:val="bottom"/>
                  <w:hideMark/>
                </w:tcPr>
                <w:p w14:paraId="626C0CA3" w14:textId="77777777" w:rsidR="002D737A" w:rsidRPr="002D737A" w:rsidRDefault="002D737A" w:rsidP="002D737A">
                  <w:pPr>
                    <w:spacing w:after="0" w:line="240" w:lineRule="auto"/>
                    <w:rPr>
                      <w:rFonts w:eastAsia="Times New Roman" w:cstheme="minorHAnsi"/>
                      <w:b/>
                      <w:bCs/>
                      <w:color w:val="000000"/>
                      <w:sz w:val="20"/>
                      <w:szCs w:val="20"/>
                      <w:lang w:eastAsia="de-DE"/>
                    </w:rPr>
                  </w:pPr>
                  <w:r w:rsidRPr="002D737A">
                    <w:rPr>
                      <w:rFonts w:eastAsia="Times New Roman" w:cstheme="minorHAnsi"/>
                      <w:b/>
                      <w:bCs/>
                      <w:color w:val="000000"/>
                      <w:sz w:val="20"/>
                      <w:szCs w:val="20"/>
                      <w:lang w:eastAsia="de-DE"/>
                    </w:rPr>
                    <w:t>Auswahl und Umsetzung</w:t>
                  </w:r>
                </w:p>
              </w:tc>
            </w:tr>
            <w:tr w:rsidR="002D737A" w:rsidRPr="002D737A" w14:paraId="792101C4" w14:textId="77777777" w:rsidTr="008A5028">
              <w:trPr>
                <w:trHeight w:val="315"/>
              </w:trPr>
              <w:tc>
                <w:tcPr>
                  <w:tcW w:w="5420" w:type="dxa"/>
                  <w:shd w:val="clear" w:color="auto" w:fill="auto"/>
                  <w:noWrap/>
                  <w:vAlign w:val="bottom"/>
                  <w:hideMark/>
                </w:tcPr>
                <w:p w14:paraId="0036DD5D" w14:textId="77777777" w:rsidR="002D737A" w:rsidRPr="002D737A" w:rsidRDefault="002D737A" w:rsidP="002D737A">
                  <w:pPr>
                    <w:spacing w:after="0" w:line="240" w:lineRule="auto"/>
                    <w:rPr>
                      <w:rFonts w:eastAsia="Times New Roman" w:cstheme="minorHAnsi"/>
                      <w:b/>
                      <w:bCs/>
                      <w:color w:val="000000"/>
                      <w:sz w:val="20"/>
                      <w:szCs w:val="20"/>
                      <w:lang w:eastAsia="de-DE"/>
                    </w:rPr>
                  </w:pPr>
                </w:p>
              </w:tc>
              <w:tc>
                <w:tcPr>
                  <w:tcW w:w="4600" w:type="dxa"/>
                  <w:shd w:val="clear" w:color="auto" w:fill="auto"/>
                  <w:noWrap/>
                  <w:vAlign w:val="bottom"/>
                  <w:hideMark/>
                </w:tcPr>
                <w:p w14:paraId="53D6F926" w14:textId="77777777" w:rsidR="002D737A" w:rsidRPr="002D737A" w:rsidRDefault="002D737A" w:rsidP="002D737A">
                  <w:pPr>
                    <w:spacing w:after="0" w:line="240" w:lineRule="auto"/>
                    <w:rPr>
                      <w:rFonts w:eastAsia="Times New Roman" w:cstheme="minorHAnsi"/>
                      <w:sz w:val="20"/>
                      <w:szCs w:val="20"/>
                      <w:lang w:eastAsia="de-DE"/>
                    </w:rPr>
                  </w:pPr>
                </w:p>
              </w:tc>
            </w:tr>
            <w:tr w:rsidR="002D737A" w:rsidRPr="002D737A" w14:paraId="269D24BF" w14:textId="77777777" w:rsidTr="008A5028">
              <w:trPr>
                <w:trHeight w:val="315"/>
              </w:trPr>
              <w:tc>
                <w:tcPr>
                  <w:tcW w:w="5420" w:type="dxa"/>
                  <w:shd w:val="clear" w:color="auto" w:fill="auto"/>
                  <w:noWrap/>
                  <w:vAlign w:val="bottom"/>
                  <w:hideMark/>
                </w:tcPr>
                <w:p w14:paraId="024DB810" w14:textId="77777777" w:rsidR="002D737A" w:rsidRPr="002D737A" w:rsidRDefault="002D737A" w:rsidP="002D737A">
                  <w:pPr>
                    <w:spacing w:after="0" w:line="240" w:lineRule="auto"/>
                    <w:rPr>
                      <w:rFonts w:eastAsia="Times New Roman" w:cstheme="minorHAnsi"/>
                      <w:color w:val="000000"/>
                      <w:sz w:val="20"/>
                      <w:szCs w:val="20"/>
                      <w:lang w:eastAsia="de-DE"/>
                    </w:rPr>
                  </w:pPr>
                  <w:r w:rsidRPr="002D737A">
                    <w:rPr>
                      <w:rFonts w:eastAsia="Times New Roman" w:cstheme="minorHAnsi"/>
                      <w:color w:val="000000"/>
                      <w:sz w:val="20"/>
                      <w:szCs w:val="20"/>
                      <w:lang w:eastAsia="de-DE"/>
                    </w:rPr>
                    <w:t xml:space="preserve">2.11 Einsatz unsicherer Protokolle </w:t>
                  </w:r>
                </w:p>
              </w:tc>
              <w:tc>
                <w:tcPr>
                  <w:tcW w:w="4600" w:type="dxa"/>
                  <w:shd w:val="clear" w:color="auto" w:fill="auto"/>
                  <w:noWrap/>
                  <w:vAlign w:val="bottom"/>
                  <w:hideMark/>
                </w:tcPr>
                <w:p w14:paraId="7A9AFB07" w14:textId="77777777" w:rsidR="002D737A" w:rsidRPr="002D737A" w:rsidRDefault="002D737A" w:rsidP="002D737A">
                  <w:pPr>
                    <w:spacing w:after="0" w:line="240" w:lineRule="auto"/>
                    <w:rPr>
                      <w:rFonts w:eastAsia="Times New Roman" w:cstheme="minorHAnsi"/>
                      <w:color w:val="000000"/>
                      <w:sz w:val="20"/>
                      <w:szCs w:val="20"/>
                      <w:lang w:eastAsia="de-DE"/>
                    </w:rPr>
                  </w:pPr>
                  <w:r w:rsidRPr="002D737A">
                    <w:rPr>
                      <w:rFonts w:eastAsia="Times New Roman" w:cstheme="minorHAnsi"/>
                      <w:color w:val="000000"/>
                      <w:sz w:val="20"/>
                      <w:szCs w:val="20"/>
                      <w:lang w:eastAsia="de-DE"/>
                    </w:rPr>
                    <w:t>Ethernet IPv6 (Umstellung von IPv4 auf IPv6)</w:t>
                  </w:r>
                </w:p>
              </w:tc>
            </w:tr>
            <w:tr w:rsidR="002D737A" w:rsidRPr="002D737A" w14:paraId="588CD68E" w14:textId="77777777" w:rsidTr="008A5028">
              <w:trPr>
                <w:trHeight w:val="945"/>
              </w:trPr>
              <w:tc>
                <w:tcPr>
                  <w:tcW w:w="5420" w:type="dxa"/>
                  <w:shd w:val="clear" w:color="auto" w:fill="auto"/>
                  <w:noWrap/>
                  <w:hideMark/>
                </w:tcPr>
                <w:p w14:paraId="75977ED6" w14:textId="77777777" w:rsidR="002D737A" w:rsidRPr="002D737A" w:rsidRDefault="002D737A" w:rsidP="002D737A">
                  <w:pPr>
                    <w:spacing w:after="0" w:line="240" w:lineRule="auto"/>
                    <w:rPr>
                      <w:rFonts w:eastAsia="Times New Roman" w:cstheme="minorHAnsi"/>
                      <w:color w:val="000000"/>
                      <w:sz w:val="20"/>
                      <w:szCs w:val="20"/>
                      <w:lang w:eastAsia="de-DE"/>
                    </w:rPr>
                  </w:pPr>
                  <w:r w:rsidRPr="002D737A">
                    <w:rPr>
                      <w:rFonts w:eastAsia="Times New Roman" w:cstheme="minorHAnsi"/>
                      <w:color w:val="000000"/>
                      <w:sz w:val="20"/>
                      <w:szCs w:val="20"/>
                      <w:lang w:eastAsia="de-DE"/>
                    </w:rPr>
                    <w:t xml:space="preserve">2.12 Unsichere Konfigurationen von ICS-Komponenten </w:t>
                  </w:r>
                </w:p>
              </w:tc>
              <w:tc>
                <w:tcPr>
                  <w:tcW w:w="4600" w:type="dxa"/>
                  <w:shd w:val="clear" w:color="auto" w:fill="auto"/>
                  <w:hideMark/>
                </w:tcPr>
                <w:p w14:paraId="4FE9D492" w14:textId="77777777" w:rsidR="002D737A" w:rsidRPr="002D737A" w:rsidRDefault="002D737A" w:rsidP="002D737A">
                  <w:pPr>
                    <w:spacing w:after="0" w:line="240" w:lineRule="auto"/>
                    <w:rPr>
                      <w:rFonts w:eastAsia="Times New Roman" w:cstheme="minorHAnsi"/>
                      <w:color w:val="000000"/>
                      <w:sz w:val="20"/>
                      <w:szCs w:val="20"/>
                      <w:lang w:eastAsia="de-DE"/>
                    </w:rPr>
                  </w:pPr>
                  <w:r w:rsidRPr="002D737A">
                    <w:rPr>
                      <w:rFonts w:eastAsia="Times New Roman" w:cstheme="minorHAnsi"/>
                      <w:color w:val="000000"/>
                      <w:sz w:val="20"/>
                      <w:szCs w:val="20"/>
                      <w:lang w:eastAsia="de-DE"/>
                    </w:rPr>
                    <w:t>Standardkonfiguration ändern (Passwörter neu vergeben, unbenötigter Schnittstellen und Ports deaktivieren)</w:t>
                  </w:r>
                </w:p>
              </w:tc>
            </w:tr>
            <w:tr w:rsidR="002D737A" w:rsidRPr="002D737A" w14:paraId="77B2BE11" w14:textId="77777777" w:rsidTr="008A5028">
              <w:trPr>
                <w:trHeight w:val="630"/>
              </w:trPr>
              <w:tc>
                <w:tcPr>
                  <w:tcW w:w="5420" w:type="dxa"/>
                  <w:shd w:val="clear" w:color="auto" w:fill="auto"/>
                  <w:noWrap/>
                  <w:hideMark/>
                </w:tcPr>
                <w:p w14:paraId="2E0FE68B" w14:textId="77777777" w:rsidR="002D737A" w:rsidRPr="002D737A" w:rsidRDefault="002D737A" w:rsidP="002D737A">
                  <w:pPr>
                    <w:spacing w:after="0" w:line="240" w:lineRule="auto"/>
                    <w:rPr>
                      <w:rFonts w:eastAsia="Times New Roman" w:cstheme="minorHAnsi"/>
                      <w:color w:val="000000"/>
                      <w:sz w:val="20"/>
                      <w:szCs w:val="20"/>
                      <w:lang w:eastAsia="de-DE"/>
                    </w:rPr>
                  </w:pPr>
                  <w:r w:rsidRPr="002D737A">
                    <w:rPr>
                      <w:rFonts w:eastAsia="Times New Roman" w:cstheme="minorHAnsi"/>
                      <w:color w:val="000000"/>
                      <w:sz w:val="20"/>
                      <w:szCs w:val="20"/>
                      <w:lang w:eastAsia="de-DE"/>
                    </w:rPr>
                    <w:t xml:space="preserve">2.13 Abhängigkeiten der OT von IT-Netzen </w:t>
                  </w:r>
                </w:p>
              </w:tc>
              <w:tc>
                <w:tcPr>
                  <w:tcW w:w="4600" w:type="dxa"/>
                  <w:shd w:val="clear" w:color="auto" w:fill="auto"/>
                  <w:hideMark/>
                </w:tcPr>
                <w:p w14:paraId="330C3DFC" w14:textId="77777777" w:rsidR="002D737A" w:rsidRPr="002D737A" w:rsidRDefault="002D737A" w:rsidP="002D737A">
                  <w:pPr>
                    <w:spacing w:after="0" w:line="240" w:lineRule="auto"/>
                    <w:rPr>
                      <w:rFonts w:eastAsia="Times New Roman" w:cstheme="minorHAnsi"/>
                      <w:color w:val="000000"/>
                      <w:sz w:val="20"/>
                      <w:szCs w:val="20"/>
                      <w:lang w:eastAsia="de-DE"/>
                    </w:rPr>
                  </w:pPr>
                  <w:r w:rsidRPr="002D737A">
                    <w:rPr>
                      <w:rFonts w:eastAsia="Times New Roman" w:cstheme="minorHAnsi"/>
                      <w:color w:val="000000"/>
                      <w:sz w:val="20"/>
                      <w:szCs w:val="20"/>
                      <w:lang w:eastAsia="de-DE"/>
                    </w:rPr>
                    <w:t xml:space="preserve">Webbasierte Updates deaktivieren, keine </w:t>
                  </w:r>
                  <w:r w:rsidRPr="002D737A">
                    <w:rPr>
                      <w:rFonts w:eastAsia="Times New Roman" w:cstheme="minorHAnsi"/>
                      <w:color w:val="000000"/>
                      <w:sz w:val="20"/>
                      <w:szCs w:val="20"/>
                      <w:lang w:eastAsia="de-DE"/>
                    </w:rPr>
                    <w:br/>
                    <w:t>Gateways im Bereich der Logistik setzen</w:t>
                  </w:r>
                </w:p>
              </w:tc>
            </w:tr>
          </w:tbl>
          <w:p w14:paraId="37FC0DCE" w14:textId="77777777" w:rsidR="00717CDB" w:rsidRPr="00E873BE" w:rsidRDefault="00717CDB" w:rsidP="000C64B5">
            <w:pPr>
              <w:rPr>
                <w:sz w:val="24"/>
                <w:szCs w:val="24"/>
              </w:rPr>
            </w:pPr>
          </w:p>
          <w:p w14:paraId="5D1324F9" w14:textId="77777777" w:rsidR="000C64B5" w:rsidRDefault="000C64B5" w:rsidP="000C64B5"/>
          <w:p w14:paraId="6C32936A" w14:textId="77777777" w:rsidR="00081493" w:rsidRDefault="000C64B5" w:rsidP="00081493">
            <w:pPr>
              <w:keepNext/>
              <w:jc w:val="center"/>
            </w:pPr>
            <w:r>
              <w:rPr>
                <w:noProof/>
              </w:rPr>
              <w:drawing>
                <wp:inline distT="0" distB="0" distL="0" distR="0" wp14:anchorId="22DC8A53" wp14:editId="06C4D9C7">
                  <wp:extent cx="5210810" cy="3256756"/>
                  <wp:effectExtent l="0" t="0" r="0" b="1270"/>
                  <wp:docPr id="63511354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13548" name="Grafik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56722" cy="3285451"/>
                          </a:xfrm>
                          <a:prstGeom prst="rect">
                            <a:avLst/>
                          </a:prstGeom>
                        </pic:spPr>
                      </pic:pic>
                    </a:graphicData>
                  </a:graphic>
                </wp:inline>
              </w:drawing>
            </w:r>
          </w:p>
          <w:p w14:paraId="43B9A516" w14:textId="77777777" w:rsidR="004570D1" w:rsidRDefault="00081493" w:rsidP="004570D1">
            <w:pPr>
              <w:pStyle w:val="Beschriftung"/>
              <w:jc w:val="center"/>
            </w:pPr>
            <w:r>
              <w:t xml:space="preserve">Abbildung </w:t>
            </w:r>
            <w:fldSimple w:instr=" SEQ Abbildung \* ARABIC ">
              <w:r>
                <w:rPr>
                  <w:noProof/>
                </w:rPr>
                <w:t>3</w:t>
              </w:r>
            </w:fldSimple>
            <w:r>
              <w:t>: Netzplan (erstellt mit Cisco Paket Tracer</w:t>
            </w:r>
          </w:p>
          <w:p w14:paraId="427E55D3" w14:textId="1402A4E9" w:rsidR="000C64B5" w:rsidRDefault="004570D1" w:rsidP="004570D1">
            <w:pPr>
              <w:pStyle w:val="Beschriftung"/>
              <w:jc w:val="center"/>
            </w:pPr>
            <w:hyperlink r:id="rId10" w:history="1">
              <w:r w:rsidRPr="00B91C6C">
                <w:rPr>
                  <w:rStyle w:val="Hyperlink"/>
                  <w:rFonts w:cs="Arial"/>
                </w:rPr>
                <w:t>https://www.netacad.com/courses/getting-started-cisco-packet-tracer?courseLang=en-US</w:t>
              </w:r>
            </w:hyperlink>
            <w:r w:rsidRPr="004570D1">
              <w:t xml:space="preserve"> </w:t>
            </w:r>
            <w:r w:rsidR="00081493">
              <w:t>)</w:t>
            </w:r>
          </w:p>
          <w:p w14:paraId="78037436" w14:textId="77777777" w:rsidR="000C64B5" w:rsidRPr="00E873BE" w:rsidRDefault="000C64B5" w:rsidP="000C64B5">
            <w:pPr>
              <w:rPr>
                <w:b/>
                <w:bCs/>
                <w:sz w:val="14"/>
                <w:szCs w:val="14"/>
              </w:rPr>
            </w:pPr>
          </w:p>
          <w:p w14:paraId="11510CA4" w14:textId="77777777" w:rsidR="00081493" w:rsidRDefault="000C64B5" w:rsidP="00081493">
            <w:pPr>
              <w:keepNext/>
              <w:jc w:val="center"/>
            </w:pPr>
            <w:r>
              <w:rPr>
                <w:noProof/>
              </w:rPr>
              <w:lastRenderedPageBreak/>
              <w:drawing>
                <wp:inline distT="0" distB="0" distL="0" distR="0" wp14:anchorId="575D4DD2" wp14:editId="519EEF87">
                  <wp:extent cx="5242793" cy="3276600"/>
                  <wp:effectExtent l="0" t="0" r="0" b="0"/>
                  <wp:docPr id="2082419755" name="Grafik 4" descr="Ein Bild, das Text, Screenshot, Software, Computer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419755" name="Grafik 4" descr="Ein Bild, das Text, Screenshot, Software, Computersymbol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48026" cy="3404865"/>
                          </a:xfrm>
                          <a:prstGeom prst="rect">
                            <a:avLst/>
                          </a:prstGeom>
                        </pic:spPr>
                      </pic:pic>
                    </a:graphicData>
                  </a:graphic>
                </wp:inline>
              </w:drawing>
            </w:r>
          </w:p>
          <w:p w14:paraId="6E9E234E" w14:textId="77777777" w:rsidR="004570D1" w:rsidRDefault="00081493" w:rsidP="004570D1">
            <w:pPr>
              <w:pStyle w:val="Beschriftung"/>
              <w:jc w:val="center"/>
            </w:pPr>
            <w:r>
              <w:t xml:space="preserve">Abbildung </w:t>
            </w:r>
            <w:fldSimple w:instr=" SEQ Abbildung \* ARABIC ">
              <w:r>
                <w:rPr>
                  <w:noProof/>
                </w:rPr>
                <w:t>4</w:t>
              </w:r>
            </w:fldSimple>
            <w:r>
              <w:t xml:space="preserve">: </w:t>
            </w:r>
            <w:r w:rsidRPr="005B41F2">
              <w:t>Netzplan (erstellt mit Cisco Paket Tracer</w:t>
            </w:r>
          </w:p>
          <w:p w14:paraId="4068FADE" w14:textId="3F260B40" w:rsidR="00081493" w:rsidRPr="008725C9" w:rsidRDefault="00723051" w:rsidP="004570D1">
            <w:pPr>
              <w:pStyle w:val="Beschriftung"/>
              <w:jc w:val="center"/>
            </w:pPr>
            <w:hyperlink r:id="rId12" w:history="1">
              <w:r w:rsidRPr="00B91C6C">
                <w:rPr>
                  <w:rStyle w:val="Hyperlink"/>
                  <w:rFonts w:cs="Arial"/>
                </w:rPr>
                <w:t>https://www.netacad.com/courses/getting-started-cisco-packet-tracer?courseLang=en-US</w:t>
              </w:r>
            </w:hyperlink>
            <w:r w:rsidR="004570D1" w:rsidRPr="004570D1">
              <w:t xml:space="preserve"> </w:t>
            </w:r>
            <w:r w:rsidR="00081493" w:rsidRPr="005B41F2">
              <w:t>)</w:t>
            </w:r>
          </w:p>
        </w:tc>
      </w:tr>
      <w:tr w:rsidR="0025571C" w14:paraId="21550C0F" w14:textId="77777777" w:rsidTr="00075767">
        <w:trPr>
          <w:trHeight w:val="501"/>
        </w:trPr>
        <w:tc>
          <w:tcPr>
            <w:tcW w:w="5000" w:type="pct"/>
          </w:tcPr>
          <w:p w14:paraId="10D370A0" w14:textId="77777777" w:rsidR="00CF082E" w:rsidRDefault="00CF082E" w:rsidP="00CF082E">
            <w:pPr>
              <w:rPr>
                <w:b/>
                <w:bCs/>
                <w:sz w:val="28"/>
                <w:szCs w:val="28"/>
              </w:rPr>
            </w:pPr>
            <w:r w:rsidRPr="00CF082E">
              <w:rPr>
                <w:b/>
                <w:bCs/>
                <w:sz w:val="28"/>
                <w:szCs w:val="28"/>
              </w:rPr>
              <w:lastRenderedPageBreak/>
              <w:t>Auswahl und Berechnung Asynchronmotor für die Förderbänder</w:t>
            </w:r>
          </w:p>
          <w:p w14:paraId="187AC63C" w14:textId="299D4100" w:rsidR="00CF082E" w:rsidRPr="00CF082E" w:rsidRDefault="00CF082E" w:rsidP="00CF082E">
            <w:pPr>
              <w:rPr>
                <w:b/>
                <w:bCs/>
                <w:sz w:val="28"/>
                <w:szCs w:val="28"/>
              </w:rPr>
            </w:pPr>
            <w:r w:rsidRPr="00CF082E">
              <w:rPr>
                <w:sz w:val="28"/>
                <w:szCs w:val="28"/>
              </w:rPr>
              <w:t>(Lastenheft</w:t>
            </w:r>
            <w:r>
              <w:rPr>
                <w:sz w:val="28"/>
                <w:szCs w:val="28"/>
              </w:rPr>
              <w:t xml:space="preserve"> E</w:t>
            </w:r>
            <w:r w:rsidRPr="00CF082E">
              <w:rPr>
                <w:sz w:val="28"/>
                <w:szCs w:val="28"/>
              </w:rPr>
              <w:t>)</w:t>
            </w:r>
          </w:p>
          <w:p w14:paraId="7091082F" w14:textId="77777777" w:rsidR="000C64B5" w:rsidRDefault="000C64B5" w:rsidP="000C64B5"/>
          <w:p w14:paraId="4D895E83" w14:textId="11ABD39C" w:rsidR="000C64B5" w:rsidRDefault="000C64B5" w:rsidP="00717CDB">
            <w:pPr>
              <w:pStyle w:val="Listenabsatz"/>
              <w:numPr>
                <w:ilvl w:val="0"/>
                <w:numId w:val="18"/>
              </w:numPr>
              <w:spacing w:line="259" w:lineRule="auto"/>
              <w:ind w:left="456"/>
            </w:pPr>
            <w:r>
              <w:t xml:space="preserve">Auswahl Asynchronmotor nach technischen Vorgaben </w:t>
            </w:r>
          </w:p>
          <w:p w14:paraId="0E41D460" w14:textId="624D954B" w:rsidR="000C64B5" w:rsidRDefault="000C64B5" w:rsidP="00717CDB">
            <w:pPr>
              <w:pStyle w:val="Listenabsatz"/>
              <w:numPr>
                <w:ilvl w:val="1"/>
                <w:numId w:val="18"/>
              </w:numPr>
              <w:spacing w:line="259" w:lineRule="auto"/>
              <w:ind w:left="881"/>
            </w:pPr>
            <w:r>
              <w:t xml:space="preserve">Berechnung der Beschleunigung a: </w:t>
            </w:r>
            <w:r>
              <w:br/>
            </w:r>
            <m:oMath>
              <m:sSub>
                <m:sSubPr>
                  <m:ctrlPr>
                    <w:rPr>
                      <w:rFonts w:ascii="Cambria Math" w:hAnsi="Cambria Math"/>
                      <w:i/>
                    </w:rPr>
                  </m:ctrlPr>
                </m:sSubPr>
                <m:e>
                  <m:r>
                    <w:rPr>
                      <w:rFonts w:ascii="Cambria Math" w:hAnsi="Cambria Math"/>
                    </w:rPr>
                    <m:t>V</m:t>
                  </m:r>
                </m:e>
                <m:sub>
                  <m:r>
                    <w:rPr>
                      <w:rFonts w:ascii="Cambria Math" w:hAnsi="Cambria Math"/>
                    </w:rPr>
                    <m:t>max</m:t>
                  </m:r>
                </m:sub>
              </m:sSub>
              <m:r>
                <w:rPr>
                  <w:rFonts w:ascii="Cambria Math" w:hAnsi="Cambria Math"/>
                </w:rPr>
                <m:t>=a∙t</m:t>
              </m:r>
            </m:oMath>
            <w:r>
              <w:t xml:space="preserve">  ( Physik Einführungsphase) =&gt;  </w:t>
            </w:r>
            <m:oMath>
              <m:r>
                <w:rPr>
                  <w:rFonts w:ascii="Cambria Math" w:hAnsi="Cambria Math"/>
                </w:rPr>
                <m:t xml:space="preserve">a = 0,166 </m:t>
              </m:r>
              <m:f>
                <m:fPr>
                  <m:ctrlPr>
                    <w:rPr>
                      <w:rFonts w:ascii="Cambria Math" w:hAnsi="Cambria Math"/>
                      <w:i/>
                    </w:rPr>
                  </m:ctrlPr>
                </m:fPr>
                <m:num>
                  <m:r>
                    <w:rPr>
                      <w:rFonts w:ascii="Cambria Math" w:hAnsi="Cambria Math"/>
                    </w:rPr>
                    <m:t>m</m:t>
                  </m:r>
                </m:num>
                <m:den>
                  <m:r>
                    <w:rPr>
                      <w:rFonts w:ascii="Cambria Math" w:hAnsi="Cambria Math"/>
                    </w:rPr>
                    <m:t>s²</m:t>
                  </m:r>
                </m:den>
              </m:f>
            </m:oMath>
            <w:r>
              <w:br/>
            </w:r>
            <w:r>
              <w:br/>
              <w:t>Bestimmung der notwendigen Kraft des Antriebes (m</w:t>
            </w:r>
            <w:r w:rsidRPr="00B90BE3">
              <w:rPr>
                <w:vertAlign w:val="subscript"/>
              </w:rPr>
              <w:t>ges</w:t>
            </w:r>
            <w:r>
              <w:t xml:space="preserve"> = 2.450 kg); </w:t>
            </w:r>
            <w:r>
              <w:br/>
            </w:r>
            <m:oMath>
              <m:r>
                <w:rPr>
                  <w:rFonts w:ascii="Cambria Math" w:hAnsi="Cambria Math"/>
                </w:rPr>
                <m:t>F=m∙a</m:t>
              </m:r>
            </m:oMath>
            <w:r>
              <w:t xml:space="preserve">     =&gt;   </w:t>
            </w:r>
            <m:oMath>
              <m:r>
                <w:rPr>
                  <w:rFonts w:ascii="Cambria Math" w:hAnsi="Cambria Math"/>
                </w:rPr>
                <m:t>F = 408 N</m:t>
              </m:r>
            </m:oMath>
            <w:r>
              <w:t xml:space="preserve">  </w:t>
            </w:r>
            <w:r>
              <w:br/>
              <w:t xml:space="preserve">Aus Tabellenbuch : Drehmoment </w:t>
            </w:r>
            <m:oMath>
              <m:r>
                <w:rPr>
                  <w:rFonts w:ascii="Cambria Math" w:hAnsi="Cambria Math"/>
                </w:rPr>
                <m:t>M=F∙r</m:t>
              </m:r>
            </m:oMath>
            <w:r>
              <w:br/>
              <w:t>r ist der Radius der Riemenscheibe / des Zahnrades auf der Motorwelle</w:t>
            </w:r>
            <w:r>
              <w:br/>
            </w:r>
            <m:oMathPara>
              <m:oMathParaPr>
                <m:jc m:val="left"/>
              </m:oMathParaPr>
              <m:oMath>
                <m:r>
                  <w:rPr>
                    <w:rFonts w:ascii="Cambria Math" w:hAnsi="Cambria Math"/>
                  </w:rPr>
                  <m:t>M=408 N ∙ 0,1 m = 40,8 Nm</m:t>
                </m:r>
                <m:r>
                  <m:rPr>
                    <m:sty m:val="p"/>
                  </m:rPr>
                  <w:rPr>
                    <w:rFonts w:ascii="Cambria Math" w:hAnsi="Cambria Math"/>
                  </w:rPr>
                  <w:br/>
                </m:r>
              </m:oMath>
            </m:oMathPara>
            <w:r>
              <w:br/>
            </w:r>
            <w:r>
              <w:t xml:space="preserve">Aus Tabellenbuch: </w:t>
            </w:r>
            <m:oMath>
              <m:sSub>
                <m:sSubPr>
                  <m:ctrlPr>
                    <w:rPr>
                      <w:rFonts w:ascii="Cambria Math" w:hAnsi="Cambria Math"/>
                      <w:i/>
                    </w:rPr>
                  </m:ctrlPr>
                </m:sSubPr>
                <m:e>
                  <m:r>
                    <w:rPr>
                      <w:rFonts w:ascii="Cambria Math" w:hAnsi="Cambria Math"/>
                    </w:rPr>
                    <m:t>P</m:t>
                  </m:r>
                </m:e>
                <m:sub>
                  <m:r>
                    <w:rPr>
                      <w:rFonts w:ascii="Cambria Math" w:hAnsi="Cambria Math"/>
                    </w:rPr>
                    <m:t>Welle</m:t>
                  </m:r>
                </m:sub>
              </m:sSub>
              <m:r>
                <w:rPr>
                  <w:rFonts w:ascii="Cambria Math" w:hAnsi="Cambria Math"/>
                </w:rPr>
                <m:t xml:space="preserve">=M∙2π∙n=M∙ω </m:t>
              </m:r>
            </m:oMath>
            <w:r>
              <w:t xml:space="preserve">  </w:t>
            </w:r>
            <w:r>
              <w:br/>
              <w:t xml:space="preserve">                                        mit (n: Motordrehzahl; ω : Winkelgeschwindigkeit)</w:t>
            </w:r>
          </w:p>
          <w:p w14:paraId="0E7D1675" w14:textId="510CD84D" w:rsidR="000C64B5" w:rsidRDefault="000C64B5" w:rsidP="00717CDB">
            <w:pPr>
              <w:pStyle w:val="Listenabsatz"/>
              <w:ind w:left="881"/>
            </w:pPr>
            <w:r>
              <w:t xml:space="preserve"> </w:t>
            </w:r>
            <m:oMath>
              <m:sSub>
                <m:sSubPr>
                  <m:ctrlPr>
                    <w:rPr>
                      <w:rFonts w:ascii="Cambria Math" w:hAnsi="Cambria Math"/>
                      <w:i/>
                    </w:rPr>
                  </m:ctrlPr>
                </m:sSubPr>
                <m:e>
                  <m:r>
                    <w:rPr>
                      <w:rFonts w:ascii="Cambria Math" w:hAnsi="Cambria Math"/>
                    </w:rPr>
                    <m:t>P</m:t>
                  </m:r>
                </m:e>
                <m:sub>
                  <m:r>
                    <w:rPr>
                      <w:rFonts w:ascii="Cambria Math" w:hAnsi="Cambria Math"/>
                    </w:rPr>
                    <m:t>Welle</m:t>
                  </m:r>
                </m:sub>
              </m:sSub>
              <m:r>
                <w:rPr>
                  <w:rFonts w:ascii="Cambria Math" w:hAnsi="Cambria Math"/>
                </w:rPr>
                <m:t>=40 Nm ∙157 s</m:t>
              </m:r>
              <m:r>
                <w:rPr>
                  <w:rFonts w:ascii="Cambria Math" w:hAnsi="Cambria Math"/>
                  <w:vertAlign w:val="superscript"/>
                </w:rPr>
                <m:t>-1</m:t>
              </m:r>
              <m:r>
                <w:rPr>
                  <w:rFonts w:ascii="Cambria Math" w:hAnsi="Cambria Math"/>
                </w:rPr>
                <m:t>= 6410 W</m:t>
              </m:r>
            </m:oMath>
            <w:r>
              <w:br/>
              <w:t xml:space="preserve">Die erforderliche Motorleistung an der Welle ergibt sich aus der Summe der berechneten Leistung </w:t>
            </w:r>
            <m:oMath>
              <m:sSub>
                <m:sSubPr>
                  <m:ctrlPr>
                    <w:rPr>
                      <w:rFonts w:ascii="Cambria Math" w:hAnsi="Cambria Math"/>
                      <w:i/>
                    </w:rPr>
                  </m:ctrlPr>
                </m:sSubPr>
                <m:e>
                  <m:r>
                    <w:rPr>
                      <w:rFonts w:ascii="Cambria Math" w:hAnsi="Cambria Math"/>
                    </w:rPr>
                    <m:t>P</m:t>
                  </m:r>
                </m:e>
                <m:sub>
                  <m:r>
                    <w:rPr>
                      <w:rFonts w:ascii="Cambria Math" w:hAnsi="Cambria Math"/>
                    </w:rPr>
                    <m:t>Welle</m:t>
                  </m:r>
                </m:sub>
              </m:sSub>
            </m:oMath>
            <w:r>
              <w:rPr>
                <w:vertAlign w:val="subscript"/>
              </w:rPr>
              <w:t xml:space="preserve"> </w:t>
            </w:r>
            <w:r>
              <w:t>und der vorgegebenen Leistungsreserve.</w:t>
            </w:r>
            <w:r>
              <w:br/>
            </w: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erforderlich</m:t>
                    </m:r>
                  </m:sub>
                </m:sSub>
                <m:r>
                  <w:rPr>
                    <w:rFonts w:ascii="Cambria Math" w:hAnsi="Cambria Math"/>
                  </w:rPr>
                  <m:t xml:space="preserve"> = 8 kW</m:t>
                </m:r>
                <m:r>
                  <m:rPr>
                    <m:sty m:val="p"/>
                  </m:rPr>
                  <w:br/>
                </m:r>
              </m:oMath>
            </m:oMathPara>
            <w:r>
              <w:t>Aus der Tabelle wird daher ein Antrieb mit einer Leistung von 11 kW gewählt.</w:t>
            </w:r>
            <w:r>
              <w:br/>
            </w:r>
          </w:p>
          <w:p w14:paraId="55878CB6" w14:textId="51F00A5D" w:rsidR="00B61662" w:rsidRPr="009B2AA4" w:rsidRDefault="000C64B5" w:rsidP="00B61662">
            <w:pPr>
              <w:pStyle w:val="Listenabsatz"/>
              <w:numPr>
                <w:ilvl w:val="0"/>
                <w:numId w:val="18"/>
              </w:numPr>
              <w:rPr>
                <w:u w:val="single"/>
              </w:rPr>
            </w:pPr>
            <w:r w:rsidRPr="009B2AA4">
              <w:t>Auswahl eines geeigneten Frequenzumrichter aus Vorgaben (Hersteller Produktfamilie)</w:t>
            </w:r>
          </w:p>
          <w:p w14:paraId="55719330" w14:textId="77777777" w:rsidR="009B2AA4" w:rsidRPr="00081493" w:rsidRDefault="009B2AA4" w:rsidP="009B2AA4">
            <w:pPr>
              <w:spacing w:line="259" w:lineRule="auto"/>
              <w:ind w:left="708"/>
              <w:rPr>
                <w:sz w:val="10"/>
                <w:szCs w:val="10"/>
              </w:rPr>
            </w:pPr>
          </w:p>
          <w:p w14:paraId="50814153" w14:textId="23D5A041" w:rsidR="008725C9" w:rsidRPr="00633F96" w:rsidRDefault="000C64B5" w:rsidP="009B2AA4">
            <w:pPr>
              <w:spacing w:line="259" w:lineRule="auto"/>
              <w:ind w:left="708"/>
              <w:rPr>
                <w:sz w:val="24"/>
                <w:szCs w:val="24"/>
              </w:rPr>
            </w:pPr>
            <w:r w:rsidRPr="00633F96">
              <w:rPr>
                <w:sz w:val="24"/>
                <w:szCs w:val="24"/>
              </w:rPr>
              <w:t>Auswahl entsprechend der Leistungsdaten des Antriebes</w:t>
            </w:r>
          </w:p>
          <w:p w14:paraId="1AA93D5E" w14:textId="77777777" w:rsidR="00B61662" w:rsidRPr="00081493" w:rsidRDefault="00B61662" w:rsidP="009B2AA4">
            <w:pPr>
              <w:spacing w:line="259" w:lineRule="auto"/>
              <w:ind w:left="708"/>
              <w:rPr>
                <w:sz w:val="12"/>
                <w:szCs w:val="12"/>
              </w:rPr>
            </w:pPr>
          </w:p>
          <w:p w14:paraId="368707F4" w14:textId="77777777" w:rsidR="00AC2E5A" w:rsidRDefault="000C64B5" w:rsidP="00081493">
            <w:pPr>
              <w:spacing w:line="259" w:lineRule="auto"/>
              <w:ind w:left="708"/>
              <w:rPr>
                <w:sz w:val="24"/>
                <w:szCs w:val="24"/>
              </w:rPr>
            </w:pPr>
            <w:r w:rsidRPr="00633F96">
              <w:rPr>
                <w:sz w:val="24"/>
                <w:szCs w:val="24"/>
              </w:rPr>
              <w:lastRenderedPageBreak/>
              <w:t>Aus der Motornenndrehzahl und der maximal parametrierten Förderbandgeschwindigkeit kann das Übersetzungsverhältnis berechnet werden</w:t>
            </w:r>
            <w:r w:rsidR="00081493">
              <w:rPr>
                <w:sz w:val="24"/>
                <w:szCs w:val="24"/>
              </w:rPr>
              <w:t>.</w:t>
            </w:r>
          </w:p>
          <w:p w14:paraId="095D741D" w14:textId="77777777" w:rsidR="0004661A" w:rsidRDefault="0004661A" w:rsidP="0004661A">
            <w:pPr>
              <w:spacing w:line="259" w:lineRule="auto"/>
              <w:rPr>
                <w:b/>
                <w:bCs/>
                <w:sz w:val="24"/>
                <w:szCs w:val="24"/>
              </w:rPr>
            </w:pPr>
          </w:p>
          <w:p w14:paraId="2CFA38AB" w14:textId="23A6D9B0" w:rsidR="0004661A" w:rsidRPr="0004661A" w:rsidRDefault="0004661A" w:rsidP="0004661A">
            <w:pPr>
              <w:spacing w:line="259" w:lineRule="auto"/>
              <w:rPr>
                <w:sz w:val="24"/>
                <w:szCs w:val="24"/>
              </w:rPr>
            </w:pPr>
            <w:r w:rsidRPr="0004661A">
              <w:rPr>
                <w:sz w:val="24"/>
                <w:szCs w:val="24"/>
              </w:rPr>
              <w:t>Folgende Information kann den Schülerinnen und Schülern zur Verfügung gestellt werden:</w:t>
            </w:r>
          </w:p>
          <w:p w14:paraId="4E086E34" w14:textId="77777777" w:rsidR="0004661A" w:rsidRPr="0004661A" w:rsidRDefault="0004661A" w:rsidP="0004661A">
            <w:pPr>
              <w:rPr>
                <w:sz w:val="24"/>
                <w:szCs w:val="24"/>
              </w:rPr>
            </w:pPr>
            <w:r w:rsidRPr="0004661A">
              <w:rPr>
                <w:sz w:val="24"/>
                <w:szCs w:val="24"/>
              </w:rPr>
              <w:t>Sie erhalten den folgenden Auszug aus dem Lastenheft:</w:t>
            </w:r>
          </w:p>
          <w:p w14:paraId="3478920A" w14:textId="77777777" w:rsidR="0004661A" w:rsidRPr="0004661A" w:rsidRDefault="0004661A" w:rsidP="0004661A">
            <w:pPr>
              <w:rPr>
                <w:sz w:val="24"/>
                <w:szCs w:val="24"/>
              </w:rPr>
            </w:pPr>
            <w:r w:rsidRPr="0004661A">
              <w:rPr>
                <w:sz w:val="24"/>
                <w:szCs w:val="24"/>
              </w:rPr>
              <w:t>„Die Paletten mit den gemischten Ziegeln sollen mit einem Förderband 50 m zum Logistikterminal befördert werden. Aus Nachhaltigkeitsgründen soll hierzu ein bereits vorhandenes, gebrauchtes Förderband verwendet werden. Dieseshat eine konstante, aber geringe Geschwindigkeit (v = 0,15 m/s), die so bemessen ist, dass beim Starten und Stoppen, keine Steine von den Paletten fallen können. Das gebrauchte Förderband kann nur zu- und abgeschaltet werden.</w:t>
            </w:r>
          </w:p>
          <w:p w14:paraId="1087589C" w14:textId="77777777" w:rsidR="0004661A" w:rsidRPr="0004661A" w:rsidRDefault="0004661A" w:rsidP="0004661A">
            <w:pPr>
              <w:rPr>
                <w:sz w:val="24"/>
                <w:szCs w:val="24"/>
              </w:rPr>
            </w:pPr>
            <w:r w:rsidRPr="0004661A">
              <w:rPr>
                <w:sz w:val="24"/>
                <w:szCs w:val="24"/>
              </w:rPr>
              <w:t xml:space="preserve">Im Zuge der Gesamtoptimierung soll die Förderbandgeschwindigkeit im Rahmen der EN 619 (Stetigförderer) deutlich erhöht werden, um die Transportzeit zu verringern. Gleichzeitig sollen neue Asynchronmotoren ausgewählt und eingebaut werden, die über eine Beschleunigungsrampe (tmax = 3,0 s) mit einem Frequenzumrichter angesteuert werden. </w:t>
            </w:r>
          </w:p>
          <w:p w14:paraId="335F1D62" w14:textId="77777777" w:rsidR="0004661A" w:rsidRPr="0004661A" w:rsidRDefault="0004661A" w:rsidP="0004661A">
            <w:pPr>
              <w:rPr>
                <w:sz w:val="24"/>
                <w:szCs w:val="24"/>
              </w:rPr>
            </w:pPr>
            <w:r w:rsidRPr="0004661A">
              <w:rPr>
                <w:sz w:val="24"/>
                <w:szCs w:val="24"/>
              </w:rPr>
              <w:t>Maximale Masse der Paletten auf dem Förderband: 1.500 kg</w:t>
            </w:r>
          </w:p>
          <w:p w14:paraId="62F701BB" w14:textId="77777777" w:rsidR="0004661A" w:rsidRPr="0004661A" w:rsidRDefault="0004661A" w:rsidP="0004661A">
            <w:pPr>
              <w:rPr>
                <w:sz w:val="24"/>
                <w:szCs w:val="24"/>
              </w:rPr>
            </w:pPr>
            <w:r w:rsidRPr="0004661A">
              <w:rPr>
                <w:sz w:val="24"/>
                <w:szCs w:val="24"/>
              </w:rPr>
              <w:t>Masse des Förderbandes: 950 kg</w:t>
            </w:r>
          </w:p>
          <w:p w14:paraId="390A4790" w14:textId="77777777" w:rsidR="0004661A" w:rsidRPr="0004661A" w:rsidRDefault="0004661A" w:rsidP="0004661A">
            <w:pPr>
              <w:rPr>
                <w:sz w:val="24"/>
                <w:szCs w:val="24"/>
              </w:rPr>
            </w:pPr>
            <w:r w:rsidRPr="0004661A">
              <w:rPr>
                <w:sz w:val="24"/>
                <w:szCs w:val="24"/>
              </w:rPr>
              <w:t>Für Reibungsverluste und Reserven auf dem Förderweg ist eine Leistungsreserve von PReserve = 1.600 W einzuplanen.</w:t>
            </w:r>
          </w:p>
          <w:p w14:paraId="6DF66A33" w14:textId="5A6836FA" w:rsidR="0004661A" w:rsidRPr="00AC2E5A" w:rsidRDefault="0004661A" w:rsidP="0004661A">
            <w:pPr>
              <w:spacing w:line="259" w:lineRule="auto"/>
              <w:rPr>
                <w:b/>
                <w:bCs/>
                <w:sz w:val="24"/>
                <w:szCs w:val="24"/>
              </w:rPr>
            </w:pPr>
            <w:r w:rsidRPr="0004661A">
              <w:rPr>
                <w:sz w:val="24"/>
                <w:szCs w:val="24"/>
              </w:rPr>
              <w:t>Der Motor wird an einem Dreiphasen-Wechselstromnetz U = 400 V und f = 50 Hz betrieben. Die Kraftübertragung vom Motor auf das Förderband erfolgt über eine Riemenscheibe / Zahnrad mit einem Durchmesser von 20 cm.“</w:t>
            </w:r>
          </w:p>
        </w:tc>
      </w:tr>
    </w:tbl>
    <w:p w14:paraId="7B630686" w14:textId="3B4230E8" w:rsidR="0025571C" w:rsidRDefault="0025571C" w:rsidP="00081493"/>
    <w:sectPr w:rsidR="0025571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43F"/>
    <w:multiLevelType w:val="hybridMultilevel"/>
    <w:tmpl w:val="F80ED0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DD4B88"/>
    <w:multiLevelType w:val="hybridMultilevel"/>
    <w:tmpl w:val="AE4C409C"/>
    <w:lvl w:ilvl="0" w:tplc="30DE3CE0">
      <w:numFmt w:val="bullet"/>
      <w:lvlText w:val="-"/>
      <w:lvlJc w:val="left"/>
      <w:pPr>
        <w:ind w:left="364" w:hanging="360"/>
      </w:pPr>
      <w:rPr>
        <w:rFonts w:ascii="Calibri" w:eastAsia="Times New Roman" w:hAnsi="Calibri" w:hint="default"/>
      </w:rPr>
    </w:lvl>
    <w:lvl w:ilvl="1" w:tplc="04070003">
      <w:start w:val="1"/>
      <w:numFmt w:val="bullet"/>
      <w:lvlText w:val="o"/>
      <w:lvlJc w:val="left"/>
      <w:pPr>
        <w:ind w:left="1084" w:hanging="360"/>
      </w:pPr>
      <w:rPr>
        <w:rFonts w:ascii="Courier New" w:hAnsi="Courier New" w:hint="default"/>
      </w:rPr>
    </w:lvl>
    <w:lvl w:ilvl="2" w:tplc="04070005" w:tentative="1">
      <w:start w:val="1"/>
      <w:numFmt w:val="bullet"/>
      <w:lvlText w:val=""/>
      <w:lvlJc w:val="left"/>
      <w:pPr>
        <w:ind w:left="1804" w:hanging="360"/>
      </w:pPr>
      <w:rPr>
        <w:rFonts w:ascii="Wingdings" w:hAnsi="Wingdings" w:hint="default"/>
      </w:rPr>
    </w:lvl>
    <w:lvl w:ilvl="3" w:tplc="04070001" w:tentative="1">
      <w:start w:val="1"/>
      <w:numFmt w:val="bullet"/>
      <w:lvlText w:val=""/>
      <w:lvlJc w:val="left"/>
      <w:pPr>
        <w:ind w:left="2524" w:hanging="360"/>
      </w:pPr>
      <w:rPr>
        <w:rFonts w:ascii="Symbol" w:hAnsi="Symbol" w:hint="default"/>
      </w:rPr>
    </w:lvl>
    <w:lvl w:ilvl="4" w:tplc="04070003" w:tentative="1">
      <w:start w:val="1"/>
      <w:numFmt w:val="bullet"/>
      <w:lvlText w:val="o"/>
      <w:lvlJc w:val="left"/>
      <w:pPr>
        <w:ind w:left="3244" w:hanging="360"/>
      </w:pPr>
      <w:rPr>
        <w:rFonts w:ascii="Courier New" w:hAnsi="Courier New" w:hint="default"/>
      </w:rPr>
    </w:lvl>
    <w:lvl w:ilvl="5" w:tplc="04070005" w:tentative="1">
      <w:start w:val="1"/>
      <w:numFmt w:val="bullet"/>
      <w:lvlText w:val=""/>
      <w:lvlJc w:val="left"/>
      <w:pPr>
        <w:ind w:left="3964" w:hanging="360"/>
      </w:pPr>
      <w:rPr>
        <w:rFonts w:ascii="Wingdings" w:hAnsi="Wingdings" w:hint="default"/>
      </w:rPr>
    </w:lvl>
    <w:lvl w:ilvl="6" w:tplc="04070001" w:tentative="1">
      <w:start w:val="1"/>
      <w:numFmt w:val="bullet"/>
      <w:lvlText w:val=""/>
      <w:lvlJc w:val="left"/>
      <w:pPr>
        <w:ind w:left="4684" w:hanging="360"/>
      </w:pPr>
      <w:rPr>
        <w:rFonts w:ascii="Symbol" w:hAnsi="Symbol" w:hint="default"/>
      </w:rPr>
    </w:lvl>
    <w:lvl w:ilvl="7" w:tplc="04070003" w:tentative="1">
      <w:start w:val="1"/>
      <w:numFmt w:val="bullet"/>
      <w:lvlText w:val="o"/>
      <w:lvlJc w:val="left"/>
      <w:pPr>
        <w:ind w:left="5404" w:hanging="360"/>
      </w:pPr>
      <w:rPr>
        <w:rFonts w:ascii="Courier New" w:hAnsi="Courier New" w:hint="default"/>
      </w:rPr>
    </w:lvl>
    <w:lvl w:ilvl="8" w:tplc="04070005" w:tentative="1">
      <w:start w:val="1"/>
      <w:numFmt w:val="bullet"/>
      <w:lvlText w:val=""/>
      <w:lvlJc w:val="left"/>
      <w:pPr>
        <w:ind w:left="6124" w:hanging="360"/>
      </w:pPr>
      <w:rPr>
        <w:rFonts w:ascii="Wingdings" w:hAnsi="Wingdings" w:hint="default"/>
      </w:rPr>
    </w:lvl>
  </w:abstractNum>
  <w:abstractNum w:abstractNumId="2" w15:restartNumberingAfterBreak="0">
    <w:nsid w:val="09220B57"/>
    <w:multiLevelType w:val="hybridMultilevel"/>
    <w:tmpl w:val="531493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552651"/>
    <w:multiLevelType w:val="hybridMultilevel"/>
    <w:tmpl w:val="202A5B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8D7F25"/>
    <w:multiLevelType w:val="hybridMultilevel"/>
    <w:tmpl w:val="AC98B0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5923858"/>
    <w:multiLevelType w:val="hybridMultilevel"/>
    <w:tmpl w:val="2DA0D68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A830B9"/>
    <w:multiLevelType w:val="hybridMultilevel"/>
    <w:tmpl w:val="E25ED9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EC6217"/>
    <w:multiLevelType w:val="hybridMultilevel"/>
    <w:tmpl w:val="B4303D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B03EB9"/>
    <w:multiLevelType w:val="multilevel"/>
    <w:tmpl w:val="ED20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23965"/>
    <w:multiLevelType w:val="multilevel"/>
    <w:tmpl w:val="2DF6A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B65D0F"/>
    <w:multiLevelType w:val="hybridMultilevel"/>
    <w:tmpl w:val="82F685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59D1D8D"/>
    <w:multiLevelType w:val="hybridMultilevel"/>
    <w:tmpl w:val="A08227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BFDCF580">
      <w:start w:val="1"/>
      <w:numFmt w:val="bullet"/>
      <w:lvlText w:val="-"/>
      <w:lvlJc w:val="left"/>
      <w:pPr>
        <w:ind w:left="2160" w:hanging="360"/>
      </w:pPr>
      <w:rPr>
        <w:rFonts w:ascii="Courier New" w:hAnsi="Courier New"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D8D3704"/>
    <w:multiLevelType w:val="hybridMultilevel"/>
    <w:tmpl w:val="B89A5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BE73959"/>
    <w:multiLevelType w:val="hybridMultilevel"/>
    <w:tmpl w:val="74067C60"/>
    <w:lvl w:ilvl="0" w:tplc="114832AA">
      <w:start w:val="1"/>
      <w:numFmt w:val="upperLetter"/>
      <w:lvlText w:val="(%1)"/>
      <w:lvlJc w:val="left"/>
      <w:pPr>
        <w:ind w:left="720" w:hanging="360"/>
      </w:pPr>
      <w:rPr>
        <w:rFonts w:cs="Arial" w:hint="default"/>
        <w:i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D360BB5"/>
    <w:multiLevelType w:val="hybridMultilevel"/>
    <w:tmpl w:val="BA4813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EA2146B"/>
    <w:multiLevelType w:val="hybridMultilevel"/>
    <w:tmpl w:val="F1F85E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6E50990"/>
    <w:multiLevelType w:val="hybridMultilevel"/>
    <w:tmpl w:val="FAC033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7467C19"/>
    <w:multiLevelType w:val="hybridMultilevel"/>
    <w:tmpl w:val="2962EBFC"/>
    <w:lvl w:ilvl="0" w:tplc="E3749FAE">
      <w:start w:val="123"/>
      <w:numFmt w:val="bullet"/>
      <w:lvlText w:val="-"/>
      <w:lvlJc w:val="left"/>
      <w:pPr>
        <w:ind w:left="720" w:hanging="360"/>
      </w:pPr>
      <w:rPr>
        <w:rFonts w:ascii="Aptos" w:eastAsia="Times New Roman" w:hAnsi="Aptos" w:hint="default"/>
      </w:rPr>
    </w:lvl>
    <w:lvl w:ilvl="1" w:tplc="04070001">
      <w:start w:val="1"/>
      <w:numFmt w:val="bullet"/>
      <w:lvlText w:val=""/>
      <w:lvlJc w:val="left"/>
      <w:pPr>
        <w:ind w:left="1440" w:hanging="360"/>
      </w:pPr>
      <w:rPr>
        <w:rFonts w:ascii="Symbol" w:hAnsi="Symbol" w:hint="default"/>
      </w:rPr>
    </w:lvl>
    <w:lvl w:ilvl="2" w:tplc="BFDCF580">
      <w:start w:val="1"/>
      <w:numFmt w:val="bullet"/>
      <w:lvlText w:val="-"/>
      <w:lvlJc w:val="left"/>
      <w:pPr>
        <w:ind w:left="2160" w:hanging="360"/>
      </w:pPr>
      <w:rPr>
        <w:rFonts w:ascii="Courier New" w:hAnsi="Courier New"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82B4E58"/>
    <w:multiLevelType w:val="hybridMultilevel"/>
    <w:tmpl w:val="FC1EC9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84C53C6"/>
    <w:multiLevelType w:val="hybridMultilevel"/>
    <w:tmpl w:val="27C03D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D614B18"/>
    <w:multiLevelType w:val="hybridMultilevel"/>
    <w:tmpl w:val="2B72FB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7F606A19"/>
    <w:multiLevelType w:val="hybridMultilevel"/>
    <w:tmpl w:val="2B5A85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539390265">
    <w:abstractNumId w:val="4"/>
  </w:num>
  <w:num w:numId="2" w16cid:durableId="1352679416">
    <w:abstractNumId w:val="21"/>
  </w:num>
  <w:num w:numId="3" w16cid:durableId="2011061277">
    <w:abstractNumId w:val="16"/>
  </w:num>
  <w:num w:numId="4" w16cid:durableId="1575162045">
    <w:abstractNumId w:val="19"/>
  </w:num>
  <w:num w:numId="5" w16cid:durableId="268393124">
    <w:abstractNumId w:val="14"/>
  </w:num>
  <w:num w:numId="6" w16cid:durableId="1414546218">
    <w:abstractNumId w:val="20"/>
  </w:num>
  <w:num w:numId="7" w16cid:durableId="1535922531">
    <w:abstractNumId w:val="17"/>
  </w:num>
  <w:num w:numId="8" w16cid:durableId="1137063297">
    <w:abstractNumId w:val="9"/>
  </w:num>
  <w:num w:numId="9" w16cid:durableId="2043894754">
    <w:abstractNumId w:val="8"/>
  </w:num>
  <w:num w:numId="10" w16cid:durableId="1267418839">
    <w:abstractNumId w:val="10"/>
  </w:num>
  <w:num w:numId="11" w16cid:durableId="393237455">
    <w:abstractNumId w:val="11"/>
  </w:num>
  <w:num w:numId="12" w16cid:durableId="2040666755">
    <w:abstractNumId w:val="1"/>
  </w:num>
  <w:num w:numId="13" w16cid:durableId="801339700">
    <w:abstractNumId w:val="5"/>
  </w:num>
  <w:num w:numId="14" w16cid:durableId="1192721269">
    <w:abstractNumId w:val="7"/>
  </w:num>
  <w:num w:numId="15" w16cid:durableId="1974306">
    <w:abstractNumId w:val="12"/>
  </w:num>
  <w:num w:numId="16" w16cid:durableId="1685740184">
    <w:abstractNumId w:val="2"/>
  </w:num>
  <w:num w:numId="17" w16cid:durableId="91366236">
    <w:abstractNumId w:val="0"/>
  </w:num>
  <w:num w:numId="18" w16cid:durableId="1117406025">
    <w:abstractNumId w:val="3"/>
  </w:num>
  <w:num w:numId="19" w16cid:durableId="1088619165">
    <w:abstractNumId w:val="18"/>
  </w:num>
  <w:num w:numId="20" w16cid:durableId="109712763">
    <w:abstractNumId w:val="6"/>
  </w:num>
  <w:num w:numId="21" w16cid:durableId="1844321496">
    <w:abstractNumId w:val="13"/>
  </w:num>
  <w:num w:numId="22" w16cid:durableId="4375283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71C"/>
    <w:rsid w:val="000266CE"/>
    <w:rsid w:val="0004661A"/>
    <w:rsid w:val="00074556"/>
    <w:rsid w:val="00075767"/>
    <w:rsid w:val="00081493"/>
    <w:rsid w:val="000C1A99"/>
    <w:rsid w:val="000C64B5"/>
    <w:rsid w:val="000F2523"/>
    <w:rsid w:val="0012167C"/>
    <w:rsid w:val="00140999"/>
    <w:rsid w:val="001C4A39"/>
    <w:rsid w:val="00202547"/>
    <w:rsid w:val="0025571C"/>
    <w:rsid w:val="002A6E91"/>
    <w:rsid w:val="002D737A"/>
    <w:rsid w:val="003D583C"/>
    <w:rsid w:val="00450ED7"/>
    <w:rsid w:val="004570D1"/>
    <w:rsid w:val="0046371C"/>
    <w:rsid w:val="00483AD6"/>
    <w:rsid w:val="004B22DE"/>
    <w:rsid w:val="00506F0F"/>
    <w:rsid w:val="00526F1B"/>
    <w:rsid w:val="00541952"/>
    <w:rsid w:val="0056539A"/>
    <w:rsid w:val="00586194"/>
    <w:rsid w:val="005F54AC"/>
    <w:rsid w:val="00633F96"/>
    <w:rsid w:val="00642AF3"/>
    <w:rsid w:val="006553A1"/>
    <w:rsid w:val="006A739A"/>
    <w:rsid w:val="006A7441"/>
    <w:rsid w:val="006B78B2"/>
    <w:rsid w:val="006C0B70"/>
    <w:rsid w:val="006D6242"/>
    <w:rsid w:val="00717CDB"/>
    <w:rsid w:val="00723051"/>
    <w:rsid w:val="00736C63"/>
    <w:rsid w:val="00757313"/>
    <w:rsid w:val="00763736"/>
    <w:rsid w:val="007D5249"/>
    <w:rsid w:val="007E0EF0"/>
    <w:rsid w:val="007F6803"/>
    <w:rsid w:val="00814430"/>
    <w:rsid w:val="00861E4D"/>
    <w:rsid w:val="00861FCC"/>
    <w:rsid w:val="008725C9"/>
    <w:rsid w:val="00885E59"/>
    <w:rsid w:val="008A5028"/>
    <w:rsid w:val="008B6D54"/>
    <w:rsid w:val="008C18E8"/>
    <w:rsid w:val="009456F8"/>
    <w:rsid w:val="009572A5"/>
    <w:rsid w:val="009B2AA4"/>
    <w:rsid w:val="009E7A2D"/>
    <w:rsid w:val="00A0454E"/>
    <w:rsid w:val="00A10EE7"/>
    <w:rsid w:val="00A17151"/>
    <w:rsid w:val="00A64957"/>
    <w:rsid w:val="00AC2E5A"/>
    <w:rsid w:val="00B51F4A"/>
    <w:rsid w:val="00B57EBA"/>
    <w:rsid w:val="00B61662"/>
    <w:rsid w:val="00BC1E85"/>
    <w:rsid w:val="00BD63FA"/>
    <w:rsid w:val="00C75D91"/>
    <w:rsid w:val="00CA784C"/>
    <w:rsid w:val="00CB5F47"/>
    <w:rsid w:val="00CF082E"/>
    <w:rsid w:val="00D16804"/>
    <w:rsid w:val="00D37000"/>
    <w:rsid w:val="00D51D51"/>
    <w:rsid w:val="00DA56DB"/>
    <w:rsid w:val="00DD255F"/>
    <w:rsid w:val="00E03F8D"/>
    <w:rsid w:val="00E12A90"/>
    <w:rsid w:val="00E873BE"/>
    <w:rsid w:val="00EB0B40"/>
    <w:rsid w:val="00EF68D4"/>
    <w:rsid w:val="00F137D2"/>
    <w:rsid w:val="00F77947"/>
    <w:rsid w:val="00FA6CA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D307"/>
  <w15:chartTrackingRefBased/>
  <w15:docId w15:val="{C5D050F1-A95C-4115-9D00-6703B1C7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55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03F8D"/>
    <w:pPr>
      <w:spacing w:line="278" w:lineRule="auto"/>
      <w:ind w:left="720"/>
      <w:contextualSpacing/>
    </w:pPr>
    <w:rPr>
      <w:rFonts w:eastAsia="Times New Roman" w:cs="Arial"/>
      <w:kern w:val="2"/>
      <w:sz w:val="24"/>
      <w:szCs w:val="24"/>
    </w:rPr>
  </w:style>
  <w:style w:type="paragraph" w:styleId="Beschriftung">
    <w:name w:val="caption"/>
    <w:basedOn w:val="Standard"/>
    <w:next w:val="Standard"/>
    <w:uiPriority w:val="35"/>
    <w:unhideWhenUsed/>
    <w:qFormat/>
    <w:rsid w:val="007F6803"/>
    <w:pPr>
      <w:spacing w:after="200" w:line="240" w:lineRule="auto"/>
    </w:pPr>
    <w:rPr>
      <w:rFonts w:eastAsia="Times New Roman" w:cs="Arial"/>
      <w:i/>
      <w:iCs/>
      <w:color w:val="44546A" w:themeColor="text2"/>
      <w:kern w:val="2"/>
      <w:sz w:val="18"/>
      <w:szCs w:val="18"/>
    </w:rPr>
  </w:style>
  <w:style w:type="character" w:styleId="Hyperlink">
    <w:name w:val="Hyperlink"/>
    <w:basedOn w:val="Absatz-Standardschriftart"/>
    <w:uiPriority w:val="99"/>
    <w:unhideWhenUsed/>
    <w:rsid w:val="007F6803"/>
    <w:rPr>
      <w:rFonts w:cs="Times New Roman"/>
      <w:color w:val="0563C1" w:themeColor="hyperlink"/>
      <w:u w:val="single"/>
    </w:rPr>
  </w:style>
  <w:style w:type="character" w:styleId="Fett">
    <w:name w:val="Strong"/>
    <w:basedOn w:val="Absatz-Standardschriftart"/>
    <w:uiPriority w:val="22"/>
    <w:qFormat/>
    <w:rsid w:val="000C64B5"/>
    <w:rPr>
      <w:b/>
      <w:bCs/>
    </w:rPr>
  </w:style>
  <w:style w:type="character" w:styleId="NichtaufgelsteErwhnung">
    <w:name w:val="Unresolved Mention"/>
    <w:basedOn w:val="Absatz-Standardschriftart"/>
    <w:uiPriority w:val="99"/>
    <w:semiHidden/>
    <w:unhideWhenUsed/>
    <w:rsid w:val="004570D1"/>
    <w:rPr>
      <w:color w:val="605E5C"/>
      <w:shd w:val="clear" w:color="auto" w:fill="E1DFDD"/>
    </w:rPr>
  </w:style>
  <w:style w:type="character" w:styleId="BesuchterLink">
    <w:name w:val="FollowedHyperlink"/>
    <w:basedOn w:val="Absatz-Standardschriftart"/>
    <w:uiPriority w:val="99"/>
    <w:semiHidden/>
    <w:unhideWhenUsed/>
    <w:rsid w:val="007230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388280">
      <w:bodyDiv w:val="1"/>
      <w:marLeft w:val="0"/>
      <w:marRight w:val="0"/>
      <w:marTop w:val="0"/>
      <w:marBottom w:val="0"/>
      <w:divBdr>
        <w:top w:val="none" w:sz="0" w:space="0" w:color="auto"/>
        <w:left w:val="none" w:sz="0" w:space="0" w:color="auto"/>
        <w:bottom w:val="none" w:sz="0" w:space="0" w:color="auto"/>
        <w:right w:val="none" w:sz="0" w:space="0" w:color="auto"/>
      </w:divBdr>
    </w:div>
    <w:div w:id="819545010">
      <w:bodyDiv w:val="1"/>
      <w:marLeft w:val="0"/>
      <w:marRight w:val="0"/>
      <w:marTop w:val="0"/>
      <w:marBottom w:val="0"/>
      <w:divBdr>
        <w:top w:val="none" w:sz="0" w:space="0" w:color="auto"/>
        <w:left w:val="none" w:sz="0" w:space="0" w:color="auto"/>
        <w:bottom w:val="none" w:sz="0" w:space="0" w:color="auto"/>
        <w:right w:val="none" w:sz="0" w:space="0" w:color="auto"/>
      </w:divBdr>
    </w:div>
    <w:div w:id="1104613312">
      <w:bodyDiv w:val="1"/>
      <w:marLeft w:val="0"/>
      <w:marRight w:val="0"/>
      <w:marTop w:val="0"/>
      <w:marBottom w:val="0"/>
      <w:divBdr>
        <w:top w:val="none" w:sz="0" w:space="0" w:color="auto"/>
        <w:left w:val="none" w:sz="0" w:space="0" w:color="auto"/>
        <w:bottom w:val="none" w:sz="0" w:space="0" w:color="auto"/>
        <w:right w:val="none" w:sz="0" w:space="0" w:color="auto"/>
      </w:divBdr>
    </w:div>
    <w:div w:id="1233465671">
      <w:bodyDiv w:val="1"/>
      <w:marLeft w:val="0"/>
      <w:marRight w:val="0"/>
      <w:marTop w:val="0"/>
      <w:marBottom w:val="0"/>
      <w:divBdr>
        <w:top w:val="none" w:sz="0" w:space="0" w:color="auto"/>
        <w:left w:val="none" w:sz="0" w:space="0" w:color="auto"/>
        <w:bottom w:val="none" w:sz="0" w:space="0" w:color="auto"/>
        <w:right w:val="none" w:sz="0" w:space="0" w:color="auto"/>
      </w:divBdr>
    </w:div>
    <w:div w:id="1572084776">
      <w:bodyDiv w:val="1"/>
      <w:marLeft w:val="0"/>
      <w:marRight w:val="0"/>
      <w:marTop w:val="0"/>
      <w:marBottom w:val="0"/>
      <w:divBdr>
        <w:top w:val="none" w:sz="0" w:space="0" w:color="auto"/>
        <w:left w:val="none" w:sz="0" w:space="0" w:color="auto"/>
        <w:bottom w:val="none" w:sz="0" w:space="0" w:color="auto"/>
        <w:right w:val="none" w:sz="0" w:space="0" w:color="auto"/>
      </w:divBdr>
    </w:div>
    <w:div w:id="1674869453">
      <w:bodyDiv w:val="1"/>
      <w:marLeft w:val="0"/>
      <w:marRight w:val="0"/>
      <w:marTop w:val="0"/>
      <w:marBottom w:val="0"/>
      <w:divBdr>
        <w:top w:val="none" w:sz="0" w:space="0" w:color="auto"/>
        <w:left w:val="none" w:sz="0" w:space="0" w:color="auto"/>
        <w:bottom w:val="none" w:sz="0" w:space="0" w:color="auto"/>
        <w:right w:val="none" w:sz="0" w:space="0" w:color="auto"/>
      </w:divBdr>
    </w:div>
    <w:div w:id="198215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www.netacad.com/courses/getting-started-cisco-packet-tracer?courseLang=en-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gbau-medien.de/handlungshilfen_gb/daten/dguv/201_011/6.htm"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hyperlink" Target="https://www.netacad.com/courses/getting-started-cisco-packet-tracer?courseLang=en-US"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2EB1-4CA9-4938-ACFA-330C228F3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1362</Words>
  <Characters>8583</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26</cp:revision>
  <dcterms:created xsi:type="dcterms:W3CDTF">2025-02-18T10:51:00Z</dcterms:created>
  <dcterms:modified xsi:type="dcterms:W3CDTF">2025-05-20T11:18:00Z</dcterms:modified>
</cp:coreProperties>
</file>