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3969"/>
        <w:gridCol w:w="6775"/>
      </w:tblGrid>
      <w:tr w:rsidR="00714981" w:rsidRPr="00434517" w14:paraId="497FBD32" w14:textId="77777777" w:rsidTr="000E2E5B">
        <w:trPr>
          <w:cantSplit/>
        </w:trPr>
        <w:tc>
          <w:tcPr>
            <w:tcW w:w="4106" w:type="dxa"/>
            <w:tcBorders>
              <w:bottom w:val="single" w:sz="4" w:space="0" w:color="auto"/>
            </w:tcBorders>
            <w:shd w:val="clear" w:color="auto" w:fill="D9D9D9" w:themeFill="background1" w:themeFillShade="D9"/>
          </w:tcPr>
          <w:p w14:paraId="2FFD7D4D" w14:textId="414FE8B5" w:rsidR="00200104" w:rsidRPr="00434517" w:rsidRDefault="00F93626" w:rsidP="001A16A3">
            <w:pPr>
              <w:spacing w:before="120" w:after="120"/>
              <w:rPr>
                <w:rFonts w:ascii="Arial" w:hAnsi="Arial" w:cs="Arial"/>
                <w:b/>
                <w:color w:val="000000" w:themeColor="text1"/>
                <w:sz w:val="22"/>
                <w:szCs w:val="22"/>
              </w:rPr>
            </w:pPr>
            <w:r w:rsidRPr="00434517">
              <w:rPr>
                <w:rFonts w:ascii="Arial" w:hAnsi="Arial" w:cs="Arial"/>
                <w:b/>
                <w:color w:val="000000" w:themeColor="text1"/>
                <w:sz w:val="22"/>
                <w:szCs w:val="22"/>
              </w:rPr>
              <w:t>Berufsbezogener Lernbereich</w:t>
            </w:r>
            <w:r w:rsidR="002124C1" w:rsidRPr="00434517">
              <w:rPr>
                <w:rFonts w:ascii="Arial" w:hAnsi="Arial" w:cs="Arial"/>
                <w:b/>
                <w:color w:val="000000" w:themeColor="text1"/>
                <w:sz w:val="22"/>
                <w:szCs w:val="22"/>
              </w:rPr>
              <w:t>:</w:t>
            </w:r>
          </w:p>
          <w:p w14:paraId="2ABCD13C" w14:textId="269A600E" w:rsidR="002124C1" w:rsidRPr="00434517" w:rsidRDefault="00200104" w:rsidP="001A16A3">
            <w:pPr>
              <w:spacing w:before="120" w:after="120"/>
              <w:rPr>
                <w:rFonts w:ascii="Arial" w:hAnsi="Arial" w:cs="Arial"/>
                <w:b/>
                <w:color w:val="000000" w:themeColor="text1"/>
                <w:sz w:val="22"/>
                <w:szCs w:val="22"/>
              </w:rPr>
            </w:pPr>
            <w:r w:rsidRPr="00434517">
              <w:rPr>
                <w:rFonts w:ascii="Arial" w:hAnsi="Arial" w:cs="Arial"/>
                <w:b/>
                <w:color w:val="000000" w:themeColor="text1"/>
                <w:sz w:val="22"/>
                <w:szCs w:val="22"/>
              </w:rPr>
              <w:t xml:space="preserve">Modul </w:t>
            </w:r>
            <w:r w:rsidR="00C96F36" w:rsidRPr="00434517">
              <w:rPr>
                <w:rFonts w:ascii="Arial" w:hAnsi="Arial" w:cs="Arial"/>
                <w:b/>
                <w:color w:val="000000" w:themeColor="text1"/>
                <w:sz w:val="22"/>
                <w:szCs w:val="22"/>
              </w:rPr>
              <w:t>1</w:t>
            </w:r>
            <w:r w:rsidRPr="00434517">
              <w:rPr>
                <w:rFonts w:ascii="Arial" w:hAnsi="Arial" w:cs="Arial"/>
                <w:b/>
                <w:color w:val="000000" w:themeColor="text1"/>
                <w:sz w:val="22"/>
                <w:szCs w:val="22"/>
              </w:rPr>
              <w:t xml:space="preserve">: </w:t>
            </w:r>
            <w:r w:rsidR="00C96F36" w:rsidRPr="00434517">
              <w:rPr>
                <w:rFonts w:ascii="Arial" w:hAnsi="Arial" w:cs="Arial"/>
                <w:sz w:val="22"/>
                <w:szCs w:val="22"/>
              </w:rPr>
              <w:t>Agrarwirtschaftliche Unternehmen analysieren</w:t>
            </w:r>
          </w:p>
        </w:tc>
        <w:tc>
          <w:tcPr>
            <w:tcW w:w="3969" w:type="dxa"/>
            <w:tcBorders>
              <w:bottom w:val="single" w:sz="4" w:space="0" w:color="auto"/>
            </w:tcBorders>
            <w:shd w:val="clear" w:color="auto" w:fill="D9D9D9" w:themeFill="background1" w:themeFillShade="D9"/>
          </w:tcPr>
          <w:p w14:paraId="28B3B19B" w14:textId="77777777" w:rsidR="00E60A65" w:rsidRPr="00434517" w:rsidRDefault="00113BFB" w:rsidP="001A16A3">
            <w:pPr>
              <w:spacing w:before="120" w:after="120"/>
              <w:rPr>
                <w:rFonts w:ascii="Arial" w:hAnsi="Arial" w:cs="Arial"/>
                <w:b/>
                <w:color w:val="000000" w:themeColor="text1"/>
                <w:sz w:val="22"/>
                <w:szCs w:val="22"/>
              </w:rPr>
            </w:pPr>
            <w:r w:rsidRPr="00434517">
              <w:rPr>
                <w:rFonts w:ascii="Arial" w:hAnsi="Arial" w:cs="Arial"/>
                <w:b/>
                <w:color w:val="000000" w:themeColor="text1"/>
                <w:sz w:val="22"/>
                <w:szCs w:val="22"/>
              </w:rPr>
              <w:t>Schulform</w:t>
            </w:r>
          </w:p>
          <w:p w14:paraId="10B153BD" w14:textId="35B13D71" w:rsidR="002124C1" w:rsidRPr="00434517" w:rsidRDefault="00A91544" w:rsidP="00D07265">
            <w:pPr>
              <w:spacing w:before="120" w:after="120"/>
              <w:rPr>
                <w:rFonts w:ascii="Arial" w:hAnsi="Arial" w:cs="Arial"/>
                <w:color w:val="000000" w:themeColor="text1"/>
                <w:sz w:val="22"/>
                <w:szCs w:val="22"/>
              </w:rPr>
            </w:pPr>
            <w:r w:rsidRPr="00434517">
              <w:rPr>
                <w:rFonts w:ascii="Arial" w:hAnsi="Arial" w:cs="Arial"/>
                <w:color w:val="000000" w:themeColor="text1"/>
                <w:sz w:val="22"/>
                <w:szCs w:val="22"/>
              </w:rPr>
              <w:t xml:space="preserve">Fachschule Agrarwirtschaft Klasse 1 </w:t>
            </w:r>
          </w:p>
        </w:tc>
        <w:tc>
          <w:tcPr>
            <w:tcW w:w="6775" w:type="dxa"/>
            <w:tcBorders>
              <w:bottom w:val="single" w:sz="4" w:space="0" w:color="auto"/>
            </w:tcBorders>
            <w:shd w:val="clear" w:color="auto" w:fill="D9D9D9" w:themeFill="background1" w:themeFillShade="D9"/>
          </w:tcPr>
          <w:p w14:paraId="7DE6379F" w14:textId="77777777" w:rsidR="009D5A0D" w:rsidRPr="00434517" w:rsidRDefault="002F5FF7" w:rsidP="009D5A0D">
            <w:pPr>
              <w:spacing w:before="120" w:after="120"/>
              <w:rPr>
                <w:rFonts w:ascii="Arial" w:hAnsi="Arial" w:cs="Arial"/>
                <w:b/>
                <w:color w:val="000000" w:themeColor="text1"/>
                <w:sz w:val="22"/>
                <w:szCs w:val="22"/>
              </w:rPr>
            </w:pPr>
            <w:r w:rsidRPr="00434517">
              <w:rPr>
                <w:rFonts w:ascii="Arial" w:hAnsi="Arial" w:cs="Arial"/>
                <w:b/>
                <w:color w:val="000000" w:themeColor="text1"/>
                <w:sz w:val="22"/>
                <w:szCs w:val="22"/>
              </w:rPr>
              <w:t xml:space="preserve">Curricularer Bezug </w:t>
            </w:r>
          </w:p>
          <w:p w14:paraId="03F0D749" w14:textId="360F7E7E" w:rsidR="002124C1" w:rsidRPr="00434517" w:rsidRDefault="009D5A0D" w:rsidP="009D5A0D">
            <w:pPr>
              <w:spacing w:before="120" w:after="120"/>
              <w:rPr>
                <w:rFonts w:ascii="Arial" w:hAnsi="Arial" w:cs="Arial"/>
                <w:b/>
                <w:color w:val="000000" w:themeColor="text1"/>
                <w:sz w:val="22"/>
                <w:szCs w:val="22"/>
              </w:rPr>
            </w:pPr>
            <w:r w:rsidRPr="00434517">
              <w:rPr>
                <w:rFonts w:ascii="Arial" w:hAnsi="Arial" w:cs="Arial"/>
                <w:color w:val="000000" w:themeColor="text1"/>
                <w:sz w:val="22"/>
                <w:szCs w:val="22"/>
              </w:rPr>
              <w:t>Rahmenrichtlinien</w:t>
            </w:r>
            <w:r w:rsidRPr="00434517">
              <w:rPr>
                <w:rFonts w:ascii="Arial" w:hAnsi="Arial" w:cs="Arial"/>
                <w:b/>
                <w:color w:val="000000" w:themeColor="text1"/>
                <w:sz w:val="22"/>
                <w:szCs w:val="22"/>
              </w:rPr>
              <w:t xml:space="preserve"> </w:t>
            </w:r>
            <w:r w:rsidRPr="00434517">
              <w:rPr>
                <w:rFonts w:ascii="Arial" w:hAnsi="Arial" w:cs="Arial"/>
                <w:color w:val="000000" w:themeColor="text1"/>
                <w:sz w:val="22"/>
                <w:szCs w:val="22"/>
              </w:rPr>
              <w:t>für den</w:t>
            </w:r>
            <w:r w:rsidRPr="00434517">
              <w:rPr>
                <w:rFonts w:ascii="Arial" w:hAnsi="Arial" w:cs="Arial"/>
                <w:b/>
                <w:color w:val="000000" w:themeColor="text1"/>
                <w:sz w:val="22"/>
                <w:szCs w:val="22"/>
              </w:rPr>
              <w:t xml:space="preserve"> </w:t>
            </w:r>
            <w:r w:rsidRPr="00434517">
              <w:rPr>
                <w:rFonts w:ascii="Arial" w:hAnsi="Arial" w:cs="Arial"/>
                <w:color w:val="000000" w:themeColor="text1"/>
                <w:sz w:val="22"/>
                <w:szCs w:val="22"/>
              </w:rPr>
              <w:t>berufsbezogenen Lernbereich</w:t>
            </w:r>
            <w:r w:rsidRPr="00434517">
              <w:rPr>
                <w:rFonts w:ascii="Arial" w:hAnsi="Arial" w:cs="Arial"/>
                <w:b/>
                <w:color w:val="000000" w:themeColor="text1"/>
                <w:sz w:val="22"/>
                <w:szCs w:val="22"/>
              </w:rPr>
              <w:t xml:space="preserve"> </w:t>
            </w:r>
            <w:r w:rsidRPr="00434517">
              <w:rPr>
                <w:rFonts w:ascii="Arial" w:hAnsi="Arial" w:cs="Arial"/>
                <w:color w:val="000000" w:themeColor="text1"/>
                <w:sz w:val="22"/>
                <w:szCs w:val="22"/>
              </w:rPr>
              <w:t>in der</w:t>
            </w:r>
            <w:r w:rsidRPr="00434517">
              <w:rPr>
                <w:rFonts w:ascii="Arial" w:hAnsi="Arial" w:cs="Arial"/>
                <w:b/>
                <w:color w:val="000000" w:themeColor="text1"/>
                <w:sz w:val="22"/>
                <w:szCs w:val="22"/>
              </w:rPr>
              <w:t xml:space="preserve"> </w:t>
            </w:r>
            <w:r w:rsidRPr="00434517">
              <w:rPr>
                <w:rFonts w:ascii="Arial" w:hAnsi="Arial" w:cs="Arial"/>
                <w:color w:val="000000" w:themeColor="text1"/>
                <w:sz w:val="22"/>
                <w:szCs w:val="22"/>
              </w:rPr>
              <w:t>Fachschule</w:t>
            </w:r>
            <w:r w:rsidRPr="00434517">
              <w:rPr>
                <w:rFonts w:ascii="Arial" w:hAnsi="Arial" w:cs="Arial"/>
                <w:b/>
                <w:color w:val="000000" w:themeColor="text1"/>
                <w:sz w:val="22"/>
                <w:szCs w:val="22"/>
              </w:rPr>
              <w:t xml:space="preserve"> </w:t>
            </w:r>
            <w:r w:rsidRPr="00434517">
              <w:rPr>
                <w:rFonts w:ascii="Arial" w:hAnsi="Arial" w:cs="Arial"/>
                <w:color w:val="000000" w:themeColor="text1"/>
                <w:sz w:val="22"/>
                <w:szCs w:val="22"/>
              </w:rPr>
              <w:t xml:space="preserve">Agrarwirtschaft; Stand </w:t>
            </w:r>
            <w:r w:rsidR="00C50026" w:rsidRPr="00434517">
              <w:rPr>
                <w:rFonts w:ascii="Arial" w:hAnsi="Arial" w:cs="Arial"/>
                <w:color w:val="000000" w:themeColor="text1"/>
                <w:sz w:val="22"/>
                <w:szCs w:val="22"/>
              </w:rPr>
              <w:t>Oktober</w:t>
            </w:r>
            <w:r w:rsidRPr="00434517">
              <w:rPr>
                <w:rFonts w:ascii="Arial" w:hAnsi="Arial" w:cs="Arial"/>
                <w:color w:val="000000" w:themeColor="text1"/>
                <w:sz w:val="22"/>
                <w:szCs w:val="22"/>
              </w:rPr>
              <w:t xml:space="preserve"> 2023 </w:t>
            </w:r>
          </w:p>
        </w:tc>
      </w:tr>
      <w:tr w:rsidR="00714981" w:rsidRPr="00434517" w14:paraId="7F9EC552" w14:textId="77777777" w:rsidTr="00225F1D">
        <w:trPr>
          <w:cantSplit/>
        </w:trPr>
        <w:tc>
          <w:tcPr>
            <w:tcW w:w="8075" w:type="dxa"/>
            <w:gridSpan w:val="2"/>
            <w:tcBorders>
              <w:bottom w:val="single" w:sz="4" w:space="0" w:color="auto"/>
              <w:right w:val="single" w:sz="4" w:space="0" w:color="auto"/>
            </w:tcBorders>
            <w:shd w:val="clear" w:color="auto" w:fill="FFFFFF" w:themeFill="background1"/>
          </w:tcPr>
          <w:p w14:paraId="448A116A" w14:textId="77777777" w:rsidR="00B97130" w:rsidRPr="00434517" w:rsidRDefault="00B97130" w:rsidP="002F5FF7">
            <w:pPr>
              <w:pBdr>
                <w:right w:val="single" w:sz="4" w:space="4" w:color="auto"/>
              </w:pBdr>
              <w:spacing w:before="120" w:after="120"/>
              <w:rPr>
                <w:rFonts w:ascii="Arial" w:hAnsi="Arial" w:cs="Arial"/>
                <w:b/>
                <w:color w:val="000000" w:themeColor="text1"/>
                <w:sz w:val="22"/>
                <w:szCs w:val="22"/>
              </w:rPr>
            </w:pPr>
            <w:r w:rsidRPr="00434517">
              <w:rPr>
                <w:rFonts w:ascii="Arial" w:hAnsi="Arial" w:cs="Arial"/>
                <w:b/>
                <w:color w:val="000000" w:themeColor="text1"/>
                <w:sz w:val="22"/>
                <w:szCs w:val="22"/>
              </w:rPr>
              <w:t xml:space="preserve">Titel der Lernsituation: </w:t>
            </w:r>
          </w:p>
          <w:p w14:paraId="7FCAD8B6" w14:textId="68C20AAA" w:rsidR="00113BFB" w:rsidRPr="006F4398" w:rsidRDefault="00FE6BE5" w:rsidP="002846F5">
            <w:pPr>
              <w:spacing w:before="120" w:after="120"/>
              <w:rPr>
                <w:rFonts w:ascii="Arial" w:hAnsi="Arial" w:cs="Arial"/>
                <w:color w:val="000000" w:themeColor="text1"/>
                <w:sz w:val="22"/>
                <w:szCs w:val="22"/>
              </w:rPr>
            </w:pPr>
            <w:r w:rsidRPr="006F4398">
              <w:rPr>
                <w:rFonts w:ascii="Arial" w:hAnsi="Arial" w:cs="Arial"/>
                <w:color w:val="000000" w:themeColor="text1"/>
                <w:sz w:val="22"/>
                <w:szCs w:val="22"/>
              </w:rPr>
              <w:t>LS</w:t>
            </w:r>
            <w:r w:rsidR="00434517" w:rsidRPr="006F4398">
              <w:rPr>
                <w:rFonts w:ascii="Arial" w:hAnsi="Arial" w:cs="Arial"/>
                <w:color w:val="000000" w:themeColor="text1"/>
                <w:sz w:val="22"/>
                <w:szCs w:val="22"/>
              </w:rPr>
              <w:t xml:space="preserve"> </w:t>
            </w:r>
            <w:r w:rsidR="00C96F36" w:rsidRPr="006F4398">
              <w:rPr>
                <w:rFonts w:ascii="Arial" w:hAnsi="Arial" w:cs="Arial"/>
                <w:color w:val="000000" w:themeColor="text1"/>
                <w:sz w:val="22"/>
                <w:szCs w:val="22"/>
              </w:rPr>
              <w:t>1</w:t>
            </w:r>
            <w:r w:rsidR="003C4C8B" w:rsidRPr="006F4398">
              <w:rPr>
                <w:rFonts w:ascii="Arial" w:hAnsi="Arial" w:cs="Arial"/>
                <w:color w:val="000000" w:themeColor="text1"/>
                <w:sz w:val="22"/>
                <w:szCs w:val="22"/>
              </w:rPr>
              <w:t>.3</w:t>
            </w:r>
            <w:r w:rsidR="00434517" w:rsidRPr="006F4398">
              <w:rPr>
                <w:rFonts w:ascii="Arial" w:hAnsi="Arial" w:cs="Arial"/>
                <w:color w:val="000000" w:themeColor="text1"/>
                <w:sz w:val="22"/>
                <w:szCs w:val="22"/>
              </w:rPr>
              <w:t xml:space="preserve">: </w:t>
            </w:r>
            <w:r w:rsidR="00C96F36" w:rsidRPr="006F4398">
              <w:rPr>
                <w:rFonts w:ascii="Arial" w:hAnsi="Arial" w:cs="Arial"/>
                <w:color w:val="000000" w:themeColor="text1"/>
                <w:sz w:val="22"/>
                <w:szCs w:val="22"/>
              </w:rPr>
              <w:t>Kostenstrukturen von Produktionsverfahren berechnen</w:t>
            </w:r>
          </w:p>
        </w:tc>
        <w:tc>
          <w:tcPr>
            <w:tcW w:w="6775" w:type="dxa"/>
            <w:tcBorders>
              <w:left w:val="single" w:sz="4" w:space="0" w:color="auto"/>
              <w:bottom w:val="single" w:sz="4" w:space="0" w:color="auto"/>
            </w:tcBorders>
            <w:shd w:val="clear" w:color="auto" w:fill="FFFFFF" w:themeFill="background1"/>
          </w:tcPr>
          <w:p w14:paraId="23E8A9B7" w14:textId="77777777" w:rsidR="00B97130" w:rsidRPr="00434517" w:rsidRDefault="00B97130" w:rsidP="00B53554">
            <w:pPr>
              <w:spacing w:before="120" w:after="120"/>
              <w:rPr>
                <w:rFonts w:ascii="Arial" w:hAnsi="Arial" w:cs="Arial"/>
                <w:b/>
                <w:color w:val="000000" w:themeColor="text1"/>
                <w:sz w:val="22"/>
                <w:szCs w:val="22"/>
              </w:rPr>
            </w:pPr>
            <w:r w:rsidRPr="00434517">
              <w:rPr>
                <w:rFonts w:ascii="Arial" w:hAnsi="Arial" w:cs="Arial"/>
                <w:b/>
                <w:color w:val="000000" w:themeColor="text1"/>
                <w:sz w:val="22"/>
                <w:szCs w:val="22"/>
              </w:rPr>
              <w:t xml:space="preserve">Geplanter Zeitrichtwert: </w:t>
            </w:r>
          </w:p>
          <w:p w14:paraId="2FC3A507" w14:textId="66D85493" w:rsidR="00690712" w:rsidRPr="00434517" w:rsidRDefault="009A7033" w:rsidP="00CF3CAD">
            <w:pPr>
              <w:spacing w:before="120" w:after="120"/>
              <w:rPr>
                <w:rFonts w:ascii="Arial" w:hAnsi="Arial" w:cs="Arial"/>
                <w:color w:val="000000" w:themeColor="text1"/>
                <w:sz w:val="22"/>
                <w:szCs w:val="22"/>
              </w:rPr>
            </w:pPr>
            <w:r>
              <w:rPr>
                <w:rFonts w:ascii="Arial" w:hAnsi="Arial" w:cs="Arial"/>
                <w:color w:val="000000" w:themeColor="text1"/>
                <w:sz w:val="22"/>
                <w:szCs w:val="22"/>
              </w:rPr>
              <w:t>6</w:t>
            </w:r>
            <w:r w:rsidR="00871B3C" w:rsidRPr="00434517">
              <w:rPr>
                <w:rFonts w:ascii="Arial" w:hAnsi="Arial" w:cs="Arial"/>
                <w:color w:val="000000" w:themeColor="text1"/>
                <w:sz w:val="22"/>
                <w:szCs w:val="22"/>
              </w:rPr>
              <w:t>0</w:t>
            </w:r>
            <w:r w:rsidR="009D5A0D" w:rsidRPr="00434517">
              <w:rPr>
                <w:rFonts w:ascii="Arial" w:hAnsi="Arial" w:cs="Arial"/>
                <w:color w:val="000000" w:themeColor="text1"/>
                <w:sz w:val="22"/>
                <w:szCs w:val="22"/>
              </w:rPr>
              <w:t xml:space="preserve"> </w:t>
            </w:r>
            <w:r w:rsidR="006A54FE">
              <w:rPr>
                <w:rFonts w:ascii="Arial" w:hAnsi="Arial" w:cs="Arial"/>
                <w:color w:val="000000" w:themeColor="text1"/>
                <w:sz w:val="22"/>
                <w:szCs w:val="22"/>
              </w:rPr>
              <w:t>Unterrichtsstunden</w:t>
            </w:r>
          </w:p>
        </w:tc>
      </w:tr>
      <w:tr w:rsidR="00C96F36" w:rsidRPr="00434517" w14:paraId="183CEE7F" w14:textId="77777777" w:rsidTr="00225F1D">
        <w:trPr>
          <w:cantSplit/>
        </w:trPr>
        <w:tc>
          <w:tcPr>
            <w:tcW w:w="8075" w:type="dxa"/>
            <w:gridSpan w:val="2"/>
            <w:tcBorders>
              <w:top w:val="single" w:sz="4" w:space="0" w:color="auto"/>
              <w:bottom w:val="single" w:sz="4" w:space="0" w:color="auto"/>
            </w:tcBorders>
          </w:tcPr>
          <w:p w14:paraId="3FE313D0" w14:textId="77777777" w:rsidR="00AC319C" w:rsidRPr="006265B6" w:rsidRDefault="00AC319C" w:rsidP="00C96F36">
            <w:pPr>
              <w:spacing w:before="120" w:after="120" w:line="276" w:lineRule="auto"/>
              <w:rPr>
                <w:rFonts w:ascii="Arial" w:eastAsia="MS Mincho" w:hAnsi="Arial" w:cs="Arial"/>
                <w:b/>
                <w:bCs/>
                <w:color w:val="000000" w:themeColor="text1"/>
                <w:sz w:val="22"/>
                <w:szCs w:val="22"/>
                <w:lang w:eastAsia="ja-JP"/>
              </w:rPr>
            </w:pPr>
            <w:r w:rsidRPr="006265B6">
              <w:rPr>
                <w:rFonts w:ascii="Arial" w:hAnsi="Arial" w:cs="Arial"/>
                <w:b/>
                <w:color w:val="000000" w:themeColor="text1"/>
                <w:sz w:val="22"/>
                <w:szCs w:val="22"/>
              </w:rPr>
              <w:t>Handlungskompetenz</w:t>
            </w:r>
          </w:p>
          <w:p w14:paraId="307F660A" w14:textId="3584BA12" w:rsidR="00C96F36" w:rsidRPr="006265B6" w:rsidRDefault="00C96F36" w:rsidP="00C96F36">
            <w:pPr>
              <w:spacing w:before="120" w:after="120" w:line="276" w:lineRule="auto"/>
              <w:rPr>
                <w:rFonts w:ascii="Arial" w:eastAsia="MS Mincho" w:hAnsi="Arial" w:cs="Arial"/>
                <w:color w:val="000000" w:themeColor="text1"/>
                <w:sz w:val="22"/>
                <w:szCs w:val="22"/>
                <w:lang w:eastAsia="ja-JP"/>
              </w:rPr>
            </w:pPr>
            <w:r w:rsidRPr="006265B6">
              <w:rPr>
                <w:rFonts w:ascii="Arial" w:eastAsia="MS Mincho" w:hAnsi="Arial" w:cs="Arial"/>
                <w:b/>
                <w:bCs/>
                <w:color w:val="000000" w:themeColor="text1"/>
                <w:sz w:val="22"/>
                <w:szCs w:val="22"/>
                <w:lang w:eastAsia="ja-JP"/>
              </w:rPr>
              <w:t>Fachkompetenz</w:t>
            </w:r>
            <w:r w:rsidRPr="006265B6">
              <w:rPr>
                <w:rFonts w:ascii="Arial" w:eastAsia="MS Mincho" w:hAnsi="Arial" w:cs="Arial"/>
                <w:color w:val="000000" w:themeColor="text1"/>
                <w:sz w:val="22"/>
                <w:szCs w:val="22"/>
                <w:lang w:eastAsia="ja-JP"/>
              </w:rPr>
              <w:t>:</w:t>
            </w:r>
          </w:p>
          <w:p w14:paraId="59976E76" w14:textId="77777777" w:rsidR="00950BB1" w:rsidRPr="006265B6" w:rsidRDefault="00950BB1" w:rsidP="006265B6">
            <w:pPr>
              <w:spacing w:before="120" w:after="120"/>
              <w:jc w:val="both"/>
              <w:rPr>
                <w:rFonts w:ascii="Arial" w:eastAsia="MS Mincho" w:hAnsi="Arial" w:cs="Arial"/>
                <w:color w:val="000000" w:themeColor="text1"/>
                <w:sz w:val="22"/>
                <w:szCs w:val="22"/>
                <w:lang w:eastAsia="ja-JP"/>
              </w:rPr>
            </w:pPr>
            <w:r w:rsidRPr="006265B6">
              <w:rPr>
                <w:rFonts w:ascii="Arial" w:eastAsia="MS Mincho" w:hAnsi="Arial" w:cs="Arial"/>
                <w:color w:val="000000" w:themeColor="text1"/>
                <w:sz w:val="22"/>
                <w:szCs w:val="22"/>
                <w:lang w:eastAsia="ja-JP"/>
              </w:rPr>
              <w:t>Die Schülerinnen und Schüler erfassen Leistungen und Kosten und führen eigene Berechnungen zu verschiedenen Produktionsverfahren durch.</w:t>
            </w:r>
          </w:p>
          <w:p w14:paraId="71FA8C95" w14:textId="77777777" w:rsidR="00950BB1" w:rsidRPr="006265B6" w:rsidRDefault="00950BB1" w:rsidP="006265B6">
            <w:pPr>
              <w:spacing w:before="120" w:after="120"/>
              <w:jc w:val="both"/>
              <w:rPr>
                <w:rFonts w:ascii="Arial" w:eastAsia="MS Mincho" w:hAnsi="Arial" w:cs="Arial"/>
                <w:color w:val="000000" w:themeColor="text1"/>
                <w:sz w:val="22"/>
                <w:szCs w:val="22"/>
                <w:lang w:eastAsia="ja-JP"/>
              </w:rPr>
            </w:pPr>
            <w:r w:rsidRPr="006265B6">
              <w:rPr>
                <w:rFonts w:ascii="Arial" w:eastAsia="MS Mincho" w:hAnsi="Arial" w:cs="Arial"/>
                <w:color w:val="000000" w:themeColor="text1"/>
                <w:sz w:val="22"/>
                <w:szCs w:val="22"/>
                <w:lang w:eastAsia="ja-JP"/>
              </w:rPr>
              <w:t>Sie überprüfen Betriebsergebnisse mittels Kosten- und Leistungsrechnung</w:t>
            </w:r>
          </w:p>
          <w:p w14:paraId="04F06E91" w14:textId="23F9A0A1" w:rsidR="00CB5374" w:rsidRPr="006265B6" w:rsidRDefault="00771109" w:rsidP="006265B6">
            <w:pPr>
              <w:spacing w:before="120" w:after="120"/>
              <w:jc w:val="both"/>
              <w:rPr>
                <w:rFonts w:ascii="Arial" w:eastAsia="MS Mincho" w:hAnsi="Arial" w:cs="Arial"/>
                <w:color w:val="000000" w:themeColor="text1"/>
                <w:sz w:val="22"/>
                <w:szCs w:val="22"/>
                <w:lang w:eastAsia="ja-JP"/>
              </w:rPr>
            </w:pPr>
            <w:r w:rsidRPr="006265B6">
              <w:rPr>
                <w:rFonts w:ascii="Arial" w:eastAsia="MS Mincho" w:hAnsi="Arial" w:cs="Arial"/>
                <w:color w:val="000000" w:themeColor="text1"/>
                <w:sz w:val="22"/>
                <w:szCs w:val="22"/>
                <w:lang w:eastAsia="ja-JP"/>
              </w:rPr>
              <w:t>Sie überprüfen bei vorgegebener Faktoraus</w:t>
            </w:r>
            <w:r w:rsidR="00622A3D" w:rsidRPr="006265B6">
              <w:rPr>
                <w:rFonts w:ascii="Arial" w:eastAsia="MS Mincho" w:hAnsi="Arial" w:cs="Arial"/>
                <w:color w:val="000000" w:themeColor="text1"/>
                <w:sz w:val="22"/>
                <w:szCs w:val="22"/>
                <w:lang w:eastAsia="ja-JP"/>
              </w:rPr>
              <w:t>s</w:t>
            </w:r>
            <w:r w:rsidRPr="006265B6">
              <w:rPr>
                <w:rFonts w:ascii="Arial" w:eastAsia="MS Mincho" w:hAnsi="Arial" w:cs="Arial"/>
                <w:color w:val="000000" w:themeColor="text1"/>
                <w:sz w:val="22"/>
                <w:szCs w:val="22"/>
                <w:lang w:eastAsia="ja-JP"/>
              </w:rPr>
              <w:t>tattung gegebene Betriebszweige, bzw. Produktionsverfahren und diskutieren auf dieser Datenbasis Betriebsabläufe und -prozesse</w:t>
            </w:r>
          </w:p>
          <w:p w14:paraId="26AFD588" w14:textId="77777777" w:rsidR="007F7193" w:rsidRPr="006265B6" w:rsidRDefault="007F7193" w:rsidP="00114416">
            <w:pPr>
              <w:spacing w:before="120" w:after="120"/>
              <w:jc w:val="both"/>
              <w:rPr>
                <w:rFonts w:ascii="Arial" w:eastAsia="MS Mincho" w:hAnsi="Arial" w:cs="Arial"/>
                <w:b/>
                <w:bCs/>
                <w:color w:val="000000" w:themeColor="text1"/>
                <w:sz w:val="22"/>
                <w:szCs w:val="22"/>
                <w:lang w:eastAsia="ja-JP"/>
              </w:rPr>
            </w:pPr>
            <w:r w:rsidRPr="006265B6">
              <w:rPr>
                <w:rFonts w:ascii="Arial" w:eastAsia="MS Mincho" w:hAnsi="Arial" w:cs="Arial"/>
                <w:b/>
                <w:bCs/>
                <w:color w:val="000000" w:themeColor="text1"/>
                <w:sz w:val="22"/>
                <w:szCs w:val="22"/>
                <w:lang w:eastAsia="ja-JP"/>
              </w:rPr>
              <w:t>Personale Kompetenz:</w:t>
            </w:r>
          </w:p>
          <w:p w14:paraId="78D13606" w14:textId="1488389A" w:rsidR="007F7193" w:rsidRPr="006265B6" w:rsidRDefault="007F7193" w:rsidP="006265B6">
            <w:pPr>
              <w:spacing w:before="120" w:after="120"/>
              <w:jc w:val="both"/>
              <w:rPr>
                <w:rFonts w:ascii="Arial" w:eastAsia="MS Mincho" w:hAnsi="Arial" w:cs="Arial"/>
                <w:color w:val="000000" w:themeColor="text1"/>
                <w:lang w:eastAsia="ja-JP"/>
              </w:rPr>
            </w:pPr>
            <w:r w:rsidRPr="006265B6">
              <w:rPr>
                <w:rFonts w:ascii="Arial" w:eastAsia="MS Mincho" w:hAnsi="Arial" w:cs="Arial"/>
                <w:color w:val="000000" w:themeColor="text1"/>
                <w:sz w:val="22"/>
                <w:szCs w:val="22"/>
                <w:lang w:eastAsia="ja-JP"/>
              </w:rPr>
              <w:t>Die Schülerinnen und Schüler gehen respektvoll und wertschätzend bei der Bewertung betrieblicher Kennzahlen vor</w:t>
            </w:r>
          </w:p>
        </w:tc>
        <w:tc>
          <w:tcPr>
            <w:tcW w:w="6775" w:type="dxa"/>
            <w:tcBorders>
              <w:top w:val="single" w:sz="4" w:space="0" w:color="auto"/>
            </w:tcBorders>
          </w:tcPr>
          <w:p w14:paraId="766283B6" w14:textId="48EE16A5" w:rsidR="007075A8" w:rsidRPr="007075A8" w:rsidRDefault="007075A8" w:rsidP="007075A8">
            <w:pPr>
              <w:spacing w:before="120" w:after="120"/>
              <w:jc w:val="both"/>
              <w:rPr>
                <w:rFonts w:ascii="Arial" w:hAnsi="Arial" w:cs="Arial"/>
              </w:rPr>
            </w:pPr>
            <w:r w:rsidRPr="007075A8">
              <w:rPr>
                <w:rFonts w:ascii="Arial" w:eastAsia="MS Mincho" w:hAnsi="Arial" w:cs="Arial"/>
                <w:b/>
                <w:bCs/>
                <w:color w:val="000000" w:themeColor="text1"/>
                <w:sz w:val="22"/>
                <w:szCs w:val="22"/>
                <w:lang w:eastAsia="ja-JP"/>
              </w:rPr>
              <w:t>Inhalte</w:t>
            </w:r>
          </w:p>
          <w:p w14:paraId="518251E5" w14:textId="0B69D6CF" w:rsidR="00C96F36" w:rsidRPr="006C43EB" w:rsidRDefault="00C96F36" w:rsidP="00114416">
            <w:pPr>
              <w:pStyle w:val="Listenabsatz"/>
              <w:numPr>
                <w:ilvl w:val="0"/>
                <w:numId w:val="42"/>
              </w:numPr>
              <w:spacing w:before="120" w:after="120"/>
              <w:jc w:val="both"/>
              <w:rPr>
                <w:rFonts w:ascii="Arial" w:hAnsi="Arial" w:cs="Arial"/>
              </w:rPr>
            </w:pPr>
            <w:r w:rsidRPr="006C43EB">
              <w:rPr>
                <w:rFonts w:ascii="Arial" w:hAnsi="Arial" w:cs="Arial"/>
              </w:rPr>
              <w:t>Grundsätzliche Vorgehensweise und Zielsetzung versch</w:t>
            </w:r>
            <w:r w:rsidR="00950BB1" w:rsidRPr="006C43EB">
              <w:rPr>
                <w:rFonts w:ascii="Arial" w:hAnsi="Arial" w:cs="Arial"/>
              </w:rPr>
              <w:t>iedener</w:t>
            </w:r>
            <w:r w:rsidRPr="006C43EB">
              <w:rPr>
                <w:rFonts w:ascii="Arial" w:hAnsi="Arial" w:cs="Arial"/>
              </w:rPr>
              <w:t xml:space="preserve"> Rechnungssysteme</w:t>
            </w:r>
          </w:p>
          <w:p w14:paraId="09EE77E8" w14:textId="40D4E8E8" w:rsidR="00C96F36" w:rsidRPr="006C43EB" w:rsidRDefault="00C96F36" w:rsidP="00114416">
            <w:pPr>
              <w:pStyle w:val="Listenabsatz"/>
              <w:numPr>
                <w:ilvl w:val="0"/>
                <w:numId w:val="42"/>
              </w:numPr>
              <w:spacing w:before="120" w:after="120"/>
              <w:jc w:val="both"/>
              <w:rPr>
                <w:rFonts w:ascii="Arial" w:hAnsi="Arial" w:cs="Arial"/>
              </w:rPr>
            </w:pPr>
            <w:r w:rsidRPr="006C43EB">
              <w:rPr>
                <w:rFonts w:ascii="Arial" w:hAnsi="Arial" w:cs="Arial"/>
              </w:rPr>
              <w:t xml:space="preserve">Fragestellungen und Zielsetzungen der </w:t>
            </w:r>
            <w:r w:rsidR="00950BB1" w:rsidRPr="006C43EB">
              <w:rPr>
                <w:rFonts w:ascii="Arial" w:hAnsi="Arial" w:cs="Arial"/>
              </w:rPr>
              <w:t>Kosten-Leistungs-Rechnung</w:t>
            </w:r>
          </w:p>
          <w:p w14:paraId="6DC7E85E" w14:textId="54939595" w:rsidR="00C96F36" w:rsidRPr="006C43EB" w:rsidRDefault="00C96F36" w:rsidP="00114416">
            <w:pPr>
              <w:pStyle w:val="Listenabsatz"/>
              <w:numPr>
                <w:ilvl w:val="0"/>
                <w:numId w:val="42"/>
              </w:numPr>
              <w:spacing w:before="120" w:after="120"/>
              <w:jc w:val="both"/>
              <w:rPr>
                <w:rFonts w:ascii="Arial" w:hAnsi="Arial" w:cs="Arial"/>
              </w:rPr>
            </w:pPr>
            <w:r w:rsidRPr="006C43EB">
              <w:rPr>
                <w:rFonts w:ascii="Arial" w:hAnsi="Arial" w:cs="Arial"/>
              </w:rPr>
              <w:t>Aufbau des D</w:t>
            </w:r>
            <w:r w:rsidR="00950BB1" w:rsidRPr="006C43EB">
              <w:rPr>
                <w:rFonts w:ascii="Arial" w:hAnsi="Arial" w:cs="Arial"/>
              </w:rPr>
              <w:t>eckungsbeitragss</w:t>
            </w:r>
            <w:r w:rsidRPr="006C43EB">
              <w:rPr>
                <w:rFonts w:ascii="Arial" w:hAnsi="Arial" w:cs="Arial"/>
              </w:rPr>
              <w:t>ystems</w:t>
            </w:r>
          </w:p>
          <w:p w14:paraId="3600E7E0" w14:textId="7B2E6483" w:rsidR="00C96F36" w:rsidRPr="006C43EB" w:rsidRDefault="00950BB1" w:rsidP="00114416">
            <w:pPr>
              <w:pStyle w:val="Listenabsatz"/>
              <w:numPr>
                <w:ilvl w:val="0"/>
                <w:numId w:val="42"/>
              </w:numPr>
              <w:spacing w:before="120" w:after="120"/>
              <w:jc w:val="both"/>
              <w:rPr>
                <w:rFonts w:ascii="Arial" w:hAnsi="Arial" w:cs="Arial"/>
              </w:rPr>
            </w:pPr>
            <w:r w:rsidRPr="006C43EB">
              <w:rPr>
                <w:rFonts w:ascii="Arial" w:hAnsi="Arial" w:cs="Arial"/>
              </w:rPr>
              <w:t>Teilgrößen der Marktleistung</w:t>
            </w:r>
          </w:p>
          <w:p w14:paraId="3DD2FE2F" w14:textId="1ECA1106" w:rsidR="00950BB1" w:rsidRPr="006C43EB" w:rsidRDefault="00950BB1" w:rsidP="00114416">
            <w:pPr>
              <w:pStyle w:val="Listenabsatz"/>
              <w:numPr>
                <w:ilvl w:val="0"/>
                <w:numId w:val="42"/>
              </w:numPr>
              <w:spacing w:before="120" w:after="120"/>
              <w:jc w:val="both"/>
              <w:rPr>
                <w:rFonts w:ascii="Arial" w:hAnsi="Arial" w:cs="Arial"/>
              </w:rPr>
            </w:pPr>
            <w:r w:rsidRPr="006C43EB">
              <w:rPr>
                <w:rFonts w:ascii="Arial" w:hAnsi="Arial" w:cs="Arial"/>
              </w:rPr>
              <w:t>Festkosten in Produktionsverfahren</w:t>
            </w:r>
          </w:p>
          <w:p w14:paraId="48FBD471" w14:textId="5ADAB7BA" w:rsidR="00950BB1" w:rsidRPr="006C43EB" w:rsidRDefault="00950BB1" w:rsidP="00114416">
            <w:pPr>
              <w:pStyle w:val="Listenabsatz"/>
              <w:numPr>
                <w:ilvl w:val="0"/>
                <w:numId w:val="42"/>
              </w:numPr>
              <w:spacing w:before="120" w:after="120"/>
              <w:jc w:val="both"/>
              <w:rPr>
                <w:rFonts w:ascii="Arial" w:hAnsi="Arial" w:cs="Arial"/>
              </w:rPr>
            </w:pPr>
            <w:r w:rsidRPr="006C43EB">
              <w:rPr>
                <w:rFonts w:ascii="Arial" w:hAnsi="Arial" w:cs="Arial"/>
              </w:rPr>
              <w:t>Auswirkungen von Skaleneffekten und Auslastungen</w:t>
            </w:r>
          </w:p>
          <w:p w14:paraId="13C73443" w14:textId="409058D2" w:rsidR="00950BB1" w:rsidRPr="006C43EB" w:rsidRDefault="00950BB1" w:rsidP="00114416">
            <w:pPr>
              <w:pStyle w:val="Listenabsatz"/>
              <w:numPr>
                <w:ilvl w:val="0"/>
                <w:numId w:val="42"/>
              </w:numPr>
              <w:spacing w:before="120" w:after="120"/>
              <w:jc w:val="both"/>
              <w:rPr>
                <w:rFonts w:ascii="Arial" w:hAnsi="Arial" w:cs="Arial"/>
              </w:rPr>
            </w:pPr>
            <w:r w:rsidRPr="006C43EB">
              <w:rPr>
                <w:rFonts w:ascii="Arial" w:hAnsi="Arial" w:cs="Arial"/>
              </w:rPr>
              <w:t>Betriebliche Gemeinkosten</w:t>
            </w:r>
          </w:p>
          <w:p w14:paraId="7CAC3A64" w14:textId="1C7ECB5F" w:rsidR="00950BB1" w:rsidRPr="006C43EB" w:rsidRDefault="00950BB1" w:rsidP="00114416">
            <w:pPr>
              <w:pStyle w:val="Listenabsatz"/>
              <w:numPr>
                <w:ilvl w:val="0"/>
                <w:numId w:val="42"/>
              </w:numPr>
              <w:spacing w:before="120" w:after="120"/>
              <w:jc w:val="both"/>
              <w:rPr>
                <w:rFonts w:ascii="Arial" w:hAnsi="Arial" w:cs="Arial"/>
              </w:rPr>
            </w:pPr>
            <w:r w:rsidRPr="006C43EB">
              <w:rPr>
                <w:rFonts w:ascii="Arial" w:hAnsi="Arial" w:cs="Arial"/>
              </w:rPr>
              <w:t>Ansätze zur Aufschlüsselung von Gemeinkosten</w:t>
            </w:r>
          </w:p>
          <w:p w14:paraId="355CF960" w14:textId="77777777" w:rsidR="00950BB1" w:rsidRDefault="00950BB1" w:rsidP="00114416">
            <w:pPr>
              <w:pStyle w:val="Listenabsatz"/>
              <w:numPr>
                <w:ilvl w:val="0"/>
                <w:numId w:val="42"/>
              </w:numPr>
              <w:spacing w:before="120" w:after="120"/>
              <w:jc w:val="both"/>
              <w:rPr>
                <w:rFonts w:ascii="Arial" w:hAnsi="Arial" w:cs="Arial"/>
              </w:rPr>
            </w:pPr>
            <w:r w:rsidRPr="006C43EB">
              <w:rPr>
                <w:rFonts w:ascii="Arial" w:hAnsi="Arial" w:cs="Arial"/>
              </w:rPr>
              <w:t>Gewinnbeitrag von Produktionsverfahren und Betriebszweigen</w:t>
            </w:r>
          </w:p>
          <w:p w14:paraId="0D1275C6" w14:textId="087AA880" w:rsidR="00E525D6" w:rsidRPr="006C43EB" w:rsidRDefault="00E525D6" w:rsidP="00114416">
            <w:pPr>
              <w:pStyle w:val="Listenabsatz"/>
              <w:numPr>
                <w:ilvl w:val="0"/>
                <w:numId w:val="42"/>
              </w:numPr>
              <w:spacing w:before="120" w:after="120"/>
              <w:jc w:val="both"/>
              <w:rPr>
                <w:rFonts w:ascii="Arial" w:hAnsi="Arial" w:cs="Arial"/>
              </w:rPr>
            </w:pPr>
            <w:r w:rsidRPr="0084755D">
              <w:rPr>
                <w:rFonts w:ascii="Arial" w:hAnsi="Arial" w:cs="Arial"/>
                <w:color w:val="000000" w:themeColor="text1"/>
              </w:rPr>
              <w:t>einfache Formeln und Anwendungen in einer geeigneten Software zur Vereinfachung der Berechnungen</w:t>
            </w:r>
          </w:p>
        </w:tc>
      </w:tr>
      <w:tr w:rsidR="00950BB1" w:rsidRPr="00434517" w14:paraId="52AED3A4" w14:textId="77777777" w:rsidTr="00D446FC">
        <w:trPr>
          <w:cantSplit/>
        </w:trPr>
        <w:tc>
          <w:tcPr>
            <w:tcW w:w="14850" w:type="dxa"/>
            <w:gridSpan w:val="3"/>
            <w:tcBorders>
              <w:bottom w:val="single" w:sz="4" w:space="0" w:color="auto"/>
            </w:tcBorders>
          </w:tcPr>
          <w:p w14:paraId="065DF1D8" w14:textId="77777777" w:rsidR="00950BB1" w:rsidRPr="00434517" w:rsidRDefault="00950BB1" w:rsidP="00950BB1">
            <w:pPr>
              <w:spacing w:before="120" w:after="120" w:line="276" w:lineRule="auto"/>
              <w:rPr>
                <w:rFonts w:ascii="Arial" w:hAnsi="Arial" w:cs="Arial"/>
                <w:color w:val="000000" w:themeColor="text1"/>
                <w:sz w:val="22"/>
                <w:szCs w:val="22"/>
              </w:rPr>
            </w:pPr>
            <w:r w:rsidRPr="00434517">
              <w:rPr>
                <w:rFonts w:ascii="Arial" w:hAnsi="Arial" w:cs="Arial"/>
                <w:b/>
                <w:color w:val="000000" w:themeColor="text1"/>
                <w:sz w:val="22"/>
                <w:szCs w:val="22"/>
              </w:rPr>
              <w:t>Handlungssituation</w:t>
            </w:r>
            <w:r w:rsidRPr="00434517">
              <w:rPr>
                <w:rFonts w:ascii="Arial" w:hAnsi="Arial" w:cs="Arial"/>
                <w:color w:val="000000" w:themeColor="text1"/>
                <w:sz w:val="22"/>
                <w:szCs w:val="22"/>
              </w:rPr>
              <w:t xml:space="preserve">: </w:t>
            </w:r>
          </w:p>
          <w:p w14:paraId="5D139102" w14:textId="53531DC1" w:rsidR="00950BB1" w:rsidRPr="00434517" w:rsidRDefault="00CB5374" w:rsidP="00557166">
            <w:pPr>
              <w:spacing w:before="120" w:after="120"/>
              <w:jc w:val="both"/>
              <w:rPr>
                <w:rFonts w:ascii="Arial" w:hAnsi="Arial" w:cs="Arial"/>
                <w:sz w:val="22"/>
                <w:szCs w:val="22"/>
              </w:rPr>
            </w:pPr>
            <w:r w:rsidRPr="00434517">
              <w:rPr>
                <w:rFonts w:ascii="Arial" w:hAnsi="Arial" w:cs="Arial"/>
                <w:sz w:val="22"/>
                <w:szCs w:val="22"/>
              </w:rPr>
              <w:t xml:space="preserve">Sie wollen nach dem Abschluss </w:t>
            </w:r>
            <w:r w:rsidR="009875CD">
              <w:rPr>
                <w:rFonts w:ascii="Arial" w:hAnsi="Arial" w:cs="Arial"/>
                <w:sz w:val="22"/>
                <w:szCs w:val="22"/>
              </w:rPr>
              <w:t xml:space="preserve">der Fachschule Agrarwirtschaft </w:t>
            </w:r>
            <w:r w:rsidRPr="00434517">
              <w:rPr>
                <w:rFonts w:ascii="Arial" w:hAnsi="Arial" w:cs="Arial"/>
                <w:sz w:val="22"/>
                <w:szCs w:val="22"/>
              </w:rPr>
              <w:t>den elterlichen Betrieb übernehmen. Jedoch ist Ihnen nicht vollständig klar, ob Ihre Arbeitskraft vernünftig entlohnt werden kann. Daher müssen Sie alle Produktionsverfahren des Betriebes durchleuchten, um sich einen Überblick zu verschaffen</w:t>
            </w:r>
            <w:r w:rsidR="00B83B25">
              <w:rPr>
                <w:rFonts w:ascii="Arial" w:hAnsi="Arial" w:cs="Arial"/>
                <w:sz w:val="22"/>
                <w:szCs w:val="22"/>
              </w:rPr>
              <w:t>,</w:t>
            </w:r>
            <w:r w:rsidRPr="00434517">
              <w:rPr>
                <w:rFonts w:ascii="Arial" w:hAnsi="Arial" w:cs="Arial"/>
                <w:sz w:val="22"/>
                <w:szCs w:val="22"/>
              </w:rPr>
              <w:t xml:space="preserve"> bzw. um Schwachstellen und Potentiale auszuloten.</w:t>
            </w:r>
          </w:p>
        </w:tc>
      </w:tr>
      <w:tr w:rsidR="00950BB1" w:rsidRPr="00434517" w14:paraId="0BA252E2" w14:textId="77777777" w:rsidTr="0060673D">
        <w:trPr>
          <w:cantSplit/>
        </w:trPr>
        <w:tc>
          <w:tcPr>
            <w:tcW w:w="14850" w:type="dxa"/>
            <w:gridSpan w:val="3"/>
            <w:tcBorders>
              <w:top w:val="single" w:sz="4" w:space="0" w:color="auto"/>
              <w:left w:val="single" w:sz="4" w:space="0" w:color="auto"/>
              <w:bottom w:val="single" w:sz="4" w:space="0" w:color="auto"/>
              <w:right w:val="single" w:sz="4" w:space="0" w:color="auto"/>
            </w:tcBorders>
          </w:tcPr>
          <w:p w14:paraId="198EE93A" w14:textId="77777777" w:rsidR="00950BB1" w:rsidRPr="00434517" w:rsidRDefault="00950BB1" w:rsidP="00950BB1">
            <w:pPr>
              <w:spacing w:before="120" w:after="120" w:line="276" w:lineRule="auto"/>
              <w:rPr>
                <w:rFonts w:ascii="Arial" w:hAnsi="Arial" w:cs="Arial"/>
                <w:b/>
                <w:color w:val="000000" w:themeColor="text1"/>
                <w:sz w:val="22"/>
                <w:szCs w:val="22"/>
              </w:rPr>
            </w:pPr>
            <w:r w:rsidRPr="00434517">
              <w:rPr>
                <w:rFonts w:ascii="Arial" w:hAnsi="Arial" w:cs="Arial"/>
                <w:b/>
                <w:color w:val="000000" w:themeColor="text1"/>
                <w:sz w:val="22"/>
                <w:szCs w:val="22"/>
              </w:rPr>
              <w:t xml:space="preserve">Handlungsergebnis: </w:t>
            </w:r>
          </w:p>
          <w:p w14:paraId="1A961B4F" w14:textId="600C9AB4" w:rsidR="00CB5374" w:rsidRPr="00434517" w:rsidRDefault="007265BC" w:rsidP="00950BB1">
            <w:pPr>
              <w:spacing w:before="120" w:after="120" w:line="276" w:lineRule="auto"/>
              <w:rPr>
                <w:rFonts w:ascii="Arial" w:hAnsi="Arial" w:cs="Arial"/>
                <w:bCs/>
                <w:color w:val="000000" w:themeColor="text1"/>
                <w:sz w:val="22"/>
                <w:szCs w:val="22"/>
              </w:rPr>
            </w:pPr>
            <w:r>
              <w:rPr>
                <w:rFonts w:ascii="Arial" w:hAnsi="Arial" w:cs="Arial"/>
                <w:sz w:val="22"/>
                <w:szCs w:val="22"/>
              </w:rPr>
              <w:t>Analyse der betrieblichen Ist-Situation der Produktionsverfahren</w:t>
            </w:r>
          </w:p>
        </w:tc>
      </w:tr>
    </w:tbl>
    <w:p w14:paraId="2840DBAC" w14:textId="6E81B4C7" w:rsidR="0060673D" w:rsidRPr="00434517" w:rsidRDefault="0060673D">
      <w:pPr>
        <w:rPr>
          <w:rFonts w:ascii="Arial" w:hAnsi="Arial" w:cs="Arial"/>
          <w:sz w:val="22"/>
          <w:szCs w:val="2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6775"/>
      </w:tblGrid>
      <w:tr w:rsidR="0060673D" w:rsidRPr="00434517" w14:paraId="0D67D5C8" w14:textId="77777777" w:rsidTr="003C5D7C">
        <w:trPr>
          <w:cantSplit/>
        </w:trPr>
        <w:tc>
          <w:tcPr>
            <w:tcW w:w="14850" w:type="dxa"/>
            <w:gridSpan w:val="2"/>
            <w:tcBorders>
              <w:top w:val="single" w:sz="4" w:space="0" w:color="auto"/>
              <w:left w:val="single" w:sz="4" w:space="0" w:color="auto"/>
              <w:bottom w:val="nil"/>
              <w:right w:val="single" w:sz="4" w:space="0" w:color="auto"/>
            </w:tcBorders>
          </w:tcPr>
          <w:p w14:paraId="1E1E59CD" w14:textId="22EE3A57" w:rsidR="0060673D" w:rsidRPr="00434517" w:rsidRDefault="0060673D" w:rsidP="007A7EC7">
            <w:pPr>
              <w:pageBreakBefore/>
              <w:spacing w:before="120" w:after="120" w:line="276" w:lineRule="auto"/>
              <w:rPr>
                <w:rFonts w:ascii="Arial" w:hAnsi="Arial" w:cs="Arial"/>
                <w:b/>
                <w:color w:val="000000" w:themeColor="text1"/>
                <w:sz w:val="22"/>
                <w:szCs w:val="22"/>
              </w:rPr>
            </w:pPr>
            <w:r w:rsidRPr="00434517">
              <w:rPr>
                <w:rFonts w:ascii="Arial" w:hAnsi="Arial" w:cs="Arial"/>
                <w:b/>
                <w:color w:val="000000" w:themeColor="text1"/>
                <w:sz w:val="22"/>
                <w:szCs w:val="22"/>
              </w:rPr>
              <w:lastRenderedPageBreak/>
              <w:t xml:space="preserve">Vereinbarungen und Hinweise zur Umsetzung der Lernsituation: </w:t>
            </w:r>
          </w:p>
        </w:tc>
      </w:tr>
      <w:tr w:rsidR="0060673D" w:rsidRPr="00434517" w14:paraId="00EF350C" w14:textId="77777777" w:rsidTr="00BF2986">
        <w:trPr>
          <w:cantSplit/>
        </w:trPr>
        <w:tc>
          <w:tcPr>
            <w:tcW w:w="8075" w:type="dxa"/>
            <w:tcBorders>
              <w:top w:val="nil"/>
            </w:tcBorders>
          </w:tcPr>
          <w:p w14:paraId="638117FF" w14:textId="77777777" w:rsidR="0060673D" w:rsidRPr="00B25466" w:rsidRDefault="0060673D" w:rsidP="00D446FC">
            <w:pPr>
              <w:spacing w:before="120" w:after="120" w:line="276" w:lineRule="auto"/>
              <w:rPr>
                <w:rFonts w:ascii="Arial" w:hAnsi="Arial" w:cs="Arial"/>
                <w:bCs/>
                <w:color w:val="000000" w:themeColor="text1"/>
                <w:sz w:val="22"/>
                <w:szCs w:val="22"/>
              </w:rPr>
            </w:pPr>
            <w:r w:rsidRPr="00B25466">
              <w:rPr>
                <w:rFonts w:ascii="Arial" w:hAnsi="Arial" w:cs="Arial"/>
                <w:bCs/>
                <w:color w:val="000000" w:themeColor="text1"/>
                <w:sz w:val="22"/>
                <w:szCs w:val="22"/>
              </w:rPr>
              <w:t>Lernvoraussetzungen:</w:t>
            </w:r>
          </w:p>
          <w:p w14:paraId="4443ABAD" w14:textId="77777777" w:rsidR="00CB5374" w:rsidRPr="00B25466" w:rsidRDefault="00CB5374" w:rsidP="008C51E2">
            <w:pPr>
              <w:pStyle w:val="Listenabsatz"/>
              <w:numPr>
                <w:ilvl w:val="0"/>
                <w:numId w:val="8"/>
              </w:numPr>
              <w:spacing w:before="120" w:after="120"/>
              <w:jc w:val="both"/>
              <w:rPr>
                <w:rFonts w:ascii="Arial" w:hAnsi="Arial" w:cs="Arial"/>
                <w:bCs/>
              </w:rPr>
            </w:pPr>
            <w:r w:rsidRPr="00B25466">
              <w:rPr>
                <w:rFonts w:ascii="Arial" w:hAnsi="Arial" w:cs="Arial"/>
                <w:bCs/>
              </w:rPr>
              <w:t>Grundsätzliches Verständnis betriebswirtschaftlicher Zusammenhänge</w:t>
            </w:r>
          </w:p>
          <w:p w14:paraId="731DF32C" w14:textId="32F305F8" w:rsidR="00CB5374" w:rsidRPr="00B25466" w:rsidRDefault="00CB5374" w:rsidP="008C51E2">
            <w:pPr>
              <w:pStyle w:val="Listenabsatz"/>
              <w:numPr>
                <w:ilvl w:val="0"/>
                <w:numId w:val="8"/>
              </w:numPr>
              <w:spacing w:before="120" w:after="120"/>
              <w:jc w:val="both"/>
              <w:rPr>
                <w:rFonts w:ascii="Arial" w:hAnsi="Arial" w:cs="Arial"/>
                <w:bCs/>
              </w:rPr>
            </w:pPr>
            <w:r w:rsidRPr="00B25466">
              <w:rPr>
                <w:rFonts w:ascii="Arial" w:hAnsi="Arial" w:cs="Arial"/>
                <w:bCs/>
              </w:rPr>
              <w:t>Kenntnis des Aufbaus und der Aussagekraft eines Jahresabschlusses nach BMEL</w:t>
            </w:r>
          </w:p>
          <w:p w14:paraId="5F06CB54" w14:textId="3E597951" w:rsidR="00CB5374" w:rsidRPr="00B25466" w:rsidRDefault="00CB5374" w:rsidP="008C51E2">
            <w:pPr>
              <w:pStyle w:val="Listenabsatz"/>
              <w:numPr>
                <w:ilvl w:val="0"/>
                <w:numId w:val="8"/>
              </w:numPr>
              <w:spacing w:before="120" w:after="120"/>
              <w:jc w:val="both"/>
              <w:rPr>
                <w:rFonts w:ascii="Arial" w:hAnsi="Arial" w:cs="Arial"/>
                <w:bCs/>
              </w:rPr>
            </w:pPr>
            <w:r w:rsidRPr="00B25466">
              <w:rPr>
                <w:rFonts w:ascii="Arial" w:hAnsi="Arial" w:cs="Arial"/>
                <w:bCs/>
              </w:rPr>
              <w:t>Verständnis produktionstechnischer Zusammenhänge, Abläufe und Verknüpfungen der betreffenden Produktionsverfahren</w:t>
            </w:r>
          </w:p>
          <w:p w14:paraId="63347AAA" w14:textId="22B34888" w:rsidR="0060673D" w:rsidRPr="00B25466" w:rsidRDefault="00CB5374" w:rsidP="008C51E2">
            <w:pPr>
              <w:pStyle w:val="Listenabsatz"/>
              <w:numPr>
                <w:ilvl w:val="0"/>
                <w:numId w:val="8"/>
              </w:numPr>
              <w:spacing w:before="120" w:after="120"/>
              <w:jc w:val="both"/>
              <w:rPr>
                <w:rFonts w:ascii="Arial" w:hAnsi="Arial" w:cs="Arial"/>
                <w:bCs/>
                <w:color w:val="000000" w:themeColor="text1"/>
              </w:rPr>
            </w:pPr>
            <w:r w:rsidRPr="00B25466">
              <w:rPr>
                <w:rFonts w:ascii="Arial" w:hAnsi="Arial" w:cs="Arial"/>
                <w:bCs/>
              </w:rPr>
              <w:t>Fertiggestellte Berechnung aller Maschinenkosten/Arbeitsverfahren des Betriebes</w:t>
            </w:r>
            <w:r w:rsidR="0060673D" w:rsidRPr="00B25466">
              <w:rPr>
                <w:rFonts w:ascii="Arial" w:hAnsi="Arial" w:cs="Arial"/>
                <w:bCs/>
                <w:color w:val="000000" w:themeColor="text1"/>
              </w:rPr>
              <w:t xml:space="preserve"> </w:t>
            </w:r>
          </w:p>
        </w:tc>
        <w:tc>
          <w:tcPr>
            <w:tcW w:w="6775" w:type="dxa"/>
            <w:tcBorders>
              <w:top w:val="nil"/>
            </w:tcBorders>
          </w:tcPr>
          <w:p w14:paraId="6F52B1F5" w14:textId="77777777" w:rsidR="0060673D" w:rsidRPr="00B25466" w:rsidRDefault="0060673D" w:rsidP="00D446FC">
            <w:pPr>
              <w:spacing w:before="120" w:after="120" w:line="276" w:lineRule="auto"/>
              <w:rPr>
                <w:rFonts w:ascii="Arial" w:hAnsi="Arial" w:cs="Arial"/>
                <w:bCs/>
                <w:color w:val="000000" w:themeColor="text1"/>
                <w:sz w:val="22"/>
                <w:szCs w:val="22"/>
              </w:rPr>
            </w:pPr>
            <w:r w:rsidRPr="00B25466">
              <w:rPr>
                <w:rFonts w:ascii="Arial" w:hAnsi="Arial" w:cs="Arial"/>
                <w:bCs/>
                <w:color w:val="000000" w:themeColor="text1"/>
                <w:sz w:val="22"/>
                <w:szCs w:val="22"/>
              </w:rPr>
              <w:t xml:space="preserve">Verknüpfungen zu: </w:t>
            </w:r>
          </w:p>
          <w:p w14:paraId="5F83C709" w14:textId="7AB3123D" w:rsidR="0060673D" w:rsidRPr="00B25466" w:rsidRDefault="003C5D7C" w:rsidP="00130CA1">
            <w:pPr>
              <w:spacing w:line="276" w:lineRule="auto"/>
              <w:rPr>
                <w:rFonts w:ascii="Arial" w:hAnsi="Arial" w:cs="Arial"/>
                <w:bCs/>
                <w:color w:val="000000" w:themeColor="text1"/>
                <w:sz w:val="22"/>
                <w:szCs w:val="22"/>
              </w:rPr>
            </w:pPr>
            <w:r w:rsidRPr="00B25466">
              <w:rPr>
                <w:rFonts w:ascii="Arial" w:hAnsi="Arial" w:cs="Arial"/>
                <w:bCs/>
                <w:color w:val="000000" w:themeColor="text1"/>
                <w:sz w:val="22"/>
                <w:szCs w:val="22"/>
              </w:rPr>
              <w:t>Deutsch/ Kommunikation</w:t>
            </w:r>
          </w:p>
          <w:p w14:paraId="32AF0F6A" w14:textId="0E651188" w:rsidR="0060673D" w:rsidRPr="00B25466" w:rsidRDefault="0060673D" w:rsidP="00D446FC">
            <w:pPr>
              <w:spacing w:before="120" w:after="120" w:line="276" w:lineRule="auto"/>
              <w:rPr>
                <w:rFonts w:ascii="Arial" w:hAnsi="Arial" w:cs="Arial"/>
                <w:bCs/>
                <w:color w:val="000000" w:themeColor="text1"/>
                <w:sz w:val="22"/>
                <w:szCs w:val="22"/>
              </w:rPr>
            </w:pPr>
            <w:r w:rsidRPr="00B25466">
              <w:rPr>
                <w:rFonts w:ascii="Arial" w:hAnsi="Arial" w:cs="Arial"/>
                <w:bCs/>
                <w:color w:val="000000" w:themeColor="text1"/>
                <w:sz w:val="22"/>
                <w:szCs w:val="22"/>
              </w:rPr>
              <w:t>Modul 2: Agrarwirtschaftliche Unternehmen führen und entwickeln</w:t>
            </w:r>
          </w:p>
        </w:tc>
      </w:tr>
    </w:tbl>
    <w:p w14:paraId="22C391E9" w14:textId="77777777" w:rsidR="0029287D" w:rsidRPr="00434517" w:rsidRDefault="0029287D">
      <w:pPr>
        <w:rPr>
          <w:rFonts w:ascii="Arial" w:hAnsi="Arial" w:cs="Arial"/>
          <w:sz w:val="22"/>
          <w:szCs w:val="22"/>
        </w:rPr>
      </w:pPr>
    </w:p>
    <w:tbl>
      <w:tblPr>
        <w:tblW w:w="14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8363"/>
        <w:gridCol w:w="3329"/>
      </w:tblGrid>
      <w:tr w:rsidR="00935383" w:rsidRPr="00434517" w14:paraId="659C6B52" w14:textId="77777777" w:rsidTr="004B7872">
        <w:trPr>
          <w:cantSplit/>
          <w:trHeight w:val="843"/>
        </w:trPr>
        <w:tc>
          <w:tcPr>
            <w:tcW w:w="3114" w:type="dxa"/>
            <w:shd w:val="clear" w:color="auto" w:fill="D9D9D9" w:themeFill="background1" w:themeFillShade="D9"/>
          </w:tcPr>
          <w:p w14:paraId="7B1EABA2" w14:textId="77777777" w:rsidR="0094181C" w:rsidRDefault="00935383" w:rsidP="0094181C">
            <w:pPr>
              <w:pageBreakBefore/>
              <w:spacing w:line="276" w:lineRule="auto"/>
              <w:rPr>
                <w:rFonts w:ascii="Arial" w:hAnsi="Arial" w:cs="Arial"/>
                <w:b/>
                <w:sz w:val="22"/>
                <w:szCs w:val="22"/>
              </w:rPr>
            </w:pPr>
            <w:r w:rsidRPr="00434517">
              <w:rPr>
                <w:rFonts w:ascii="Arial" w:hAnsi="Arial" w:cs="Arial"/>
                <w:b/>
                <w:sz w:val="22"/>
                <w:szCs w:val="22"/>
              </w:rPr>
              <w:lastRenderedPageBreak/>
              <w:t>Vollständige Handlung</w:t>
            </w:r>
          </w:p>
          <w:p w14:paraId="4381481E" w14:textId="2891C426" w:rsidR="00935383" w:rsidRPr="0094181C" w:rsidRDefault="00935383" w:rsidP="0094181C">
            <w:pPr>
              <w:pageBreakBefore/>
              <w:spacing w:line="276" w:lineRule="auto"/>
              <w:rPr>
                <w:rFonts w:ascii="Arial" w:hAnsi="Arial" w:cs="Arial"/>
                <w:b/>
                <w:sz w:val="22"/>
                <w:szCs w:val="22"/>
              </w:rPr>
            </w:pPr>
            <w:r w:rsidRPr="00434517">
              <w:rPr>
                <w:rFonts w:ascii="Arial" w:hAnsi="Arial" w:cs="Arial"/>
                <w:b/>
                <w:sz w:val="22"/>
                <w:szCs w:val="22"/>
              </w:rPr>
              <w:t>Phasen/</w:t>
            </w:r>
            <w:r w:rsidR="0094181C">
              <w:rPr>
                <w:rFonts w:ascii="Arial" w:hAnsi="Arial" w:cs="Arial"/>
                <w:b/>
                <w:sz w:val="22"/>
                <w:szCs w:val="22"/>
              </w:rPr>
              <w:t xml:space="preserve"> </w:t>
            </w:r>
            <w:r w:rsidRPr="00434517">
              <w:rPr>
                <w:rFonts w:ascii="Arial" w:hAnsi="Arial" w:cs="Arial"/>
                <w:b/>
                <w:sz w:val="22"/>
                <w:szCs w:val="22"/>
              </w:rPr>
              <w:t>Handlungsschritte</w:t>
            </w:r>
          </w:p>
        </w:tc>
        <w:tc>
          <w:tcPr>
            <w:tcW w:w="8363" w:type="dxa"/>
            <w:shd w:val="clear" w:color="auto" w:fill="D9D9D9" w:themeFill="background1" w:themeFillShade="D9"/>
          </w:tcPr>
          <w:p w14:paraId="7E60D33D" w14:textId="04F9D781" w:rsidR="00935383" w:rsidRPr="00434517" w:rsidRDefault="00935383" w:rsidP="0060673D">
            <w:pPr>
              <w:spacing w:line="276" w:lineRule="auto"/>
              <w:rPr>
                <w:rFonts w:ascii="Arial" w:hAnsi="Arial" w:cs="Arial"/>
                <w:sz w:val="22"/>
                <w:szCs w:val="22"/>
              </w:rPr>
            </w:pPr>
            <w:r w:rsidRPr="00434517">
              <w:rPr>
                <w:rFonts w:ascii="Arial" w:hAnsi="Arial" w:cs="Arial"/>
                <w:b/>
                <w:sz w:val="22"/>
                <w:szCs w:val="22"/>
              </w:rPr>
              <w:t>Unterrichtsgeschehen</w:t>
            </w:r>
            <w:r w:rsidR="0059331E" w:rsidRPr="00434517">
              <w:rPr>
                <w:rFonts w:ascii="Arial" w:hAnsi="Arial" w:cs="Arial"/>
                <w:b/>
                <w:sz w:val="22"/>
                <w:szCs w:val="22"/>
              </w:rPr>
              <w:t xml:space="preserve"> </w:t>
            </w:r>
          </w:p>
        </w:tc>
        <w:tc>
          <w:tcPr>
            <w:tcW w:w="3329" w:type="dxa"/>
            <w:shd w:val="clear" w:color="auto" w:fill="D9D9D9" w:themeFill="background1" w:themeFillShade="D9"/>
          </w:tcPr>
          <w:p w14:paraId="01CFB2B4" w14:textId="77777777" w:rsidR="00935383" w:rsidRPr="00434517" w:rsidRDefault="00935383" w:rsidP="0060673D">
            <w:pPr>
              <w:spacing w:line="276" w:lineRule="auto"/>
              <w:rPr>
                <w:rFonts w:ascii="Arial" w:hAnsi="Arial" w:cs="Arial"/>
                <w:b/>
                <w:sz w:val="22"/>
                <w:szCs w:val="22"/>
              </w:rPr>
            </w:pPr>
            <w:r w:rsidRPr="00434517">
              <w:rPr>
                <w:rFonts w:ascii="Arial" w:hAnsi="Arial" w:cs="Arial"/>
                <w:b/>
                <w:sz w:val="22"/>
                <w:szCs w:val="22"/>
              </w:rPr>
              <w:t>Methoden/Medien</w:t>
            </w:r>
          </w:p>
          <w:p w14:paraId="4968F670" w14:textId="77777777" w:rsidR="00EA70CB" w:rsidRDefault="00935383" w:rsidP="0060673D">
            <w:pPr>
              <w:spacing w:line="276" w:lineRule="auto"/>
              <w:rPr>
                <w:rFonts w:ascii="Arial" w:hAnsi="Arial" w:cs="Arial"/>
                <w:i/>
                <w:sz w:val="22"/>
                <w:szCs w:val="22"/>
              </w:rPr>
            </w:pPr>
            <w:r w:rsidRPr="00434517">
              <w:rPr>
                <w:rFonts w:ascii="Arial" w:hAnsi="Arial" w:cs="Arial"/>
                <w:i/>
                <w:sz w:val="22"/>
                <w:szCs w:val="22"/>
              </w:rPr>
              <w:t>M-Material</w:t>
            </w:r>
          </w:p>
          <w:p w14:paraId="6DC746DF" w14:textId="0671A5F1" w:rsidR="00701B41" w:rsidRPr="00F94A6A" w:rsidRDefault="00701B41" w:rsidP="0060673D">
            <w:pPr>
              <w:spacing w:line="276" w:lineRule="auto"/>
              <w:rPr>
                <w:rFonts w:ascii="Arial" w:hAnsi="Arial" w:cs="Arial"/>
                <w:i/>
                <w:sz w:val="22"/>
                <w:szCs w:val="22"/>
              </w:rPr>
            </w:pPr>
            <w:r>
              <w:rPr>
                <w:rFonts w:ascii="Arial" w:hAnsi="Arial" w:cs="Arial"/>
                <w:i/>
                <w:sz w:val="22"/>
                <w:szCs w:val="22"/>
              </w:rPr>
              <w:t>AA-Arbeitsblätter</w:t>
            </w:r>
          </w:p>
        </w:tc>
      </w:tr>
      <w:tr w:rsidR="00F90B31" w:rsidRPr="00434517" w14:paraId="006E75E8" w14:textId="77777777" w:rsidTr="004B7872">
        <w:trPr>
          <w:cantSplit/>
          <w:trHeight w:val="1413"/>
        </w:trPr>
        <w:tc>
          <w:tcPr>
            <w:tcW w:w="3114" w:type="dxa"/>
            <w:shd w:val="clear" w:color="auto" w:fill="FFFFFF" w:themeFill="background1"/>
            <w:vAlign w:val="center"/>
          </w:tcPr>
          <w:p w14:paraId="1B8F6658" w14:textId="48406062" w:rsidR="00F90B31" w:rsidRPr="00434517" w:rsidRDefault="00F90B31" w:rsidP="00F90B31">
            <w:pPr>
              <w:spacing w:before="120" w:after="120" w:line="276" w:lineRule="auto"/>
              <w:rPr>
                <w:rFonts w:ascii="Arial" w:hAnsi="Arial" w:cs="Arial"/>
                <w:sz w:val="22"/>
                <w:szCs w:val="22"/>
              </w:rPr>
            </w:pPr>
            <w:r w:rsidRPr="00434517">
              <w:rPr>
                <w:rFonts w:ascii="Arial" w:hAnsi="Arial" w:cs="Arial"/>
                <w:b/>
                <w:sz w:val="22"/>
                <w:szCs w:val="22"/>
              </w:rPr>
              <w:t>Informieren/Analysieren</w:t>
            </w:r>
          </w:p>
        </w:tc>
        <w:tc>
          <w:tcPr>
            <w:tcW w:w="8363" w:type="dxa"/>
            <w:shd w:val="clear" w:color="auto" w:fill="FFFFFF" w:themeFill="background1"/>
          </w:tcPr>
          <w:p w14:paraId="6756115D" w14:textId="6F06E932" w:rsidR="00F90B31" w:rsidRPr="00434517" w:rsidRDefault="003C33F2" w:rsidP="00E45EEC">
            <w:pPr>
              <w:spacing w:before="120" w:after="120"/>
              <w:jc w:val="both"/>
              <w:rPr>
                <w:rFonts w:ascii="Arial" w:hAnsi="Arial" w:cs="Arial"/>
                <w:color w:val="000000" w:themeColor="text1"/>
                <w:sz w:val="22"/>
                <w:szCs w:val="22"/>
              </w:rPr>
            </w:pPr>
            <w:r w:rsidRPr="003C33F2">
              <w:rPr>
                <w:rFonts w:ascii="Arial" w:hAnsi="Arial" w:cs="Arial"/>
                <w:color w:val="000000" w:themeColor="text1"/>
                <w:sz w:val="22"/>
                <w:szCs w:val="22"/>
              </w:rPr>
              <w:t xml:space="preserve">Die Schülerinnen und Schüler erfassen und analysieren im Rahmen </w:t>
            </w:r>
            <w:r>
              <w:rPr>
                <w:rFonts w:ascii="Arial" w:hAnsi="Arial" w:cs="Arial"/>
                <w:color w:val="000000" w:themeColor="text1"/>
                <w:sz w:val="22"/>
                <w:szCs w:val="22"/>
              </w:rPr>
              <w:t>der</w:t>
            </w:r>
            <w:r w:rsidRPr="003C33F2">
              <w:rPr>
                <w:rFonts w:ascii="Arial" w:hAnsi="Arial" w:cs="Arial"/>
                <w:color w:val="000000" w:themeColor="text1"/>
                <w:sz w:val="22"/>
                <w:szCs w:val="22"/>
              </w:rPr>
              <w:t xml:space="preserve"> Handlungssituation die zentrale Problemstellung</w:t>
            </w:r>
            <w:r>
              <w:rPr>
                <w:rFonts w:ascii="Arial" w:hAnsi="Arial" w:cs="Arial"/>
                <w:color w:val="000000" w:themeColor="text1"/>
                <w:sz w:val="22"/>
                <w:szCs w:val="22"/>
              </w:rPr>
              <w:t>.</w:t>
            </w:r>
          </w:p>
        </w:tc>
        <w:tc>
          <w:tcPr>
            <w:tcW w:w="3329" w:type="dxa"/>
            <w:shd w:val="clear" w:color="auto" w:fill="FFFFFF" w:themeFill="background1"/>
          </w:tcPr>
          <w:p w14:paraId="3102A738" w14:textId="34A69C4C" w:rsidR="00F90B31" w:rsidRPr="00C75495" w:rsidRDefault="00F90B31" w:rsidP="00C75495">
            <w:pPr>
              <w:pStyle w:val="Listenabsatz"/>
              <w:numPr>
                <w:ilvl w:val="0"/>
                <w:numId w:val="43"/>
              </w:numPr>
              <w:jc w:val="both"/>
              <w:rPr>
                <w:rFonts w:ascii="Arial" w:hAnsi="Arial" w:cs="Arial"/>
              </w:rPr>
            </w:pPr>
            <w:r w:rsidRPr="00C75495">
              <w:rPr>
                <w:rFonts w:ascii="Arial" w:hAnsi="Arial" w:cs="Arial"/>
              </w:rPr>
              <w:t>Beispielauswertungen ausgewählter Produktionsverfahren</w:t>
            </w:r>
          </w:p>
          <w:p w14:paraId="33724E62" w14:textId="0B180C90" w:rsidR="00F90B31" w:rsidRPr="00C75495" w:rsidRDefault="00F90B31" w:rsidP="00C75495">
            <w:pPr>
              <w:pStyle w:val="Listenabsatz"/>
              <w:numPr>
                <w:ilvl w:val="0"/>
                <w:numId w:val="43"/>
              </w:numPr>
              <w:jc w:val="both"/>
              <w:rPr>
                <w:rFonts w:ascii="Arial" w:hAnsi="Arial" w:cs="Arial"/>
              </w:rPr>
            </w:pPr>
            <w:r w:rsidRPr="00C75495">
              <w:rPr>
                <w:rFonts w:ascii="Arial" w:hAnsi="Arial" w:cs="Arial"/>
              </w:rPr>
              <w:t>Tabellenkalkulations-Software</w:t>
            </w:r>
          </w:p>
        </w:tc>
      </w:tr>
      <w:tr w:rsidR="00F90B31" w:rsidRPr="00434517" w14:paraId="6952B93B" w14:textId="77777777" w:rsidTr="004B7872">
        <w:trPr>
          <w:cantSplit/>
          <w:trHeight w:val="1247"/>
        </w:trPr>
        <w:tc>
          <w:tcPr>
            <w:tcW w:w="3114" w:type="dxa"/>
            <w:shd w:val="clear" w:color="auto" w:fill="FFFFFF" w:themeFill="background1"/>
            <w:vAlign w:val="center"/>
          </w:tcPr>
          <w:p w14:paraId="28ADEC05" w14:textId="77777777" w:rsidR="00F90B31" w:rsidRPr="00434517" w:rsidRDefault="00F90B31" w:rsidP="00F90B31">
            <w:pPr>
              <w:spacing w:before="120" w:after="120" w:line="276" w:lineRule="auto"/>
              <w:rPr>
                <w:rFonts w:ascii="Arial" w:hAnsi="Arial" w:cs="Arial"/>
                <w:sz w:val="22"/>
                <w:szCs w:val="22"/>
              </w:rPr>
            </w:pPr>
            <w:r w:rsidRPr="00434517">
              <w:rPr>
                <w:rFonts w:ascii="Arial" w:hAnsi="Arial" w:cs="Arial"/>
                <w:b/>
                <w:sz w:val="22"/>
                <w:szCs w:val="22"/>
              </w:rPr>
              <w:t>Planen</w:t>
            </w:r>
          </w:p>
        </w:tc>
        <w:tc>
          <w:tcPr>
            <w:tcW w:w="8363" w:type="dxa"/>
            <w:shd w:val="clear" w:color="auto" w:fill="FFFFFF" w:themeFill="background1"/>
          </w:tcPr>
          <w:p w14:paraId="168E0E6F" w14:textId="439B6935" w:rsidR="00EC6541" w:rsidRDefault="00EC6541" w:rsidP="003C33F2">
            <w:pPr>
              <w:spacing w:before="120" w:after="120"/>
              <w:jc w:val="both"/>
              <w:rPr>
                <w:rFonts w:ascii="Arial" w:hAnsi="Arial" w:cs="Arial"/>
                <w:sz w:val="22"/>
                <w:szCs w:val="22"/>
              </w:rPr>
            </w:pPr>
            <w:r>
              <w:rPr>
                <w:rFonts w:ascii="Arial" w:hAnsi="Arial" w:cs="Arial"/>
                <w:sz w:val="22"/>
                <w:szCs w:val="22"/>
              </w:rPr>
              <w:t>Die Schülerinnen und Schüler planen ihr Vorgehen zur Bearbeitung und Dokumentation der zentralen Problemstellung.</w:t>
            </w:r>
            <w:r w:rsidR="002741BD">
              <w:rPr>
                <w:rFonts w:ascii="Arial" w:hAnsi="Arial" w:cs="Arial"/>
                <w:sz w:val="22"/>
                <w:szCs w:val="22"/>
              </w:rPr>
              <w:t xml:space="preserve"> Die Planung erfordert, sich Informationen </w:t>
            </w:r>
            <w:r w:rsidR="0084755D">
              <w:rPr>
                <w:rFonts w:ascii="Arial" w:hAnsi="Arial" w:cs="Arial"/>
                <w:sz w:val="22"/>
                <w:szCs w:val="22"/>
              </w:rPr>
              <w:t>für die Durchführung zu nachfolgenden Themen zu beschaffen:</w:t>
            </w:r>
          </w:p>
          <w:p w14:paraId="2D696854" w14:textId="50F68968" w:rsidR="003C33F2" w:rsidRPr="001E5306" w:rsidRDefault="003C33F2" w:rsidP="001E5306">
            <w:pPr>
              <w:pStyle w:val="Listenabsatz"/>
              <w:numPr>
                <w:ilvl w:val="0"/>
                <w:numId w:val="44"/>
              </w:numPr>
              <w:spacing w:before="120" w:after="120"/>
              <w:jc w:val="both"/>
              <w:rPr>
                <w:rFonts w:ascii="Arial" w:hAnsi="Arial" w:cs="Arial"/>
                <w:color w:val="000000" w:themeColor="text1"/>
              </w:rPr>
            </w:pPr>
            <w:r w:rsidRPr="001E5306">
              <w:rPr>
                <w:rFonts w:ascii="Arial" w:hAnsi="Arial" w:cs="Arial"/>
              </w:rPr>
              <w:t>verschiedene Rechnungssysteme (AELK, BZA, DB) sowie insbesondere Teil- und Vollkostenrechnungen</w:t>
            </w:r>
            <w:r w:rsidR="00895D1F" w:rsidRPr="001E5306">
              <w:rPr>
                <w:rFonts w:ascii="Arial" w:hAnsi="Arial" w:cs="Arial"/>
              </w:rPr>
              <w:t>, differenziert hinsichtlich ihres Verwendungszwecks</w:t>
            </w:r>
            <w:r w:rsidRPr="001E5306">
              <w:rPr>
                <w:rFonts w:ascii="Arial" w:hAnsi="Arial" w:cs="Arial"/>
              </w:rPr>
              <w:t>.</w:t>
            </w:r>
          </w:p>
          <w:p w14:paraId="351F40EE" w14:textId="77777777" w:rsidR="006873EC" w:rsidRPr="001E5306" w:rsidRDefault="003C33F2" w:rsidP="001E5306">
            <w:pPr>
              <w:pStyle w:val="Listenabsatz"/>
              <w:numPr>
                <w:ilvl w:val="0"/>
                <w:numId w:val="44"/>
              </w:numPr>
              <w:spacing w:before="120" w:after="120"/>
              <w:jc w:val="both"/>
              <w:rPr>
                <w:rFonts w:ascii="Arial" w:hAnsi="Arial" w:cs="Arial"/>
                <w:color w:val="000000" w:themeColor="text1"/>
              </w:rPr>
            </w:pPr>
            <w:r w:rsidRPr="001E5306">
              <w:rPr>
                <w:rFonts w:ascii="Arial" w:hAnsi="Arial" w:cs="Arial"/>
                <w:color w:val="000000" w:themeColor="text1"/>
              </w:rPr>
              <w:t>einfache Formeln und Anwendungen in einer geeigneten Software zur Vereinfachung der Berechnungen.</w:t>
            </w:r>
          </w:p>
          <w:p w14:paraId="33445223" w14:textId="77F81617" w:rsidR="00C200C8" w:rsidRPr="00C200C8" w:rsidRDefault="00C200C8" w:rsidP="00C200C8">
            <w:pPr>
              <w:spacing w:before="120" w:after="120"/>
              <w:jc w:val="both"/>
              <w:rPr>
                <w:rFonts w:ascii="Arial" w:hAnsi="Arial" w:cs="Arial"/>
                <w:color w:val="000000" w:themeColor="text1"/>
              </w:rPr>
            </w:pPr>
            <w:r w:rsidRPr="00C200C8">
              <w:rPr>
                <w:rFonts w:ascii="Arial" w:hAnsi="Arial" w:cs="Arial"/>
                <w:color w:val="000000" w:themeColor="text1"/>
                <w:sz w:val="22"/>
                <w:szCs w:val="22"/>
              </w:rPr>
              <w:t>Sie erstellen einen vorläufigen Arbeits- und Zeitplan</w:t>
            </w:r>
            <w:r w:rsidR="001B6B21">
              <w:rPr>
                <w:rFonts w:ascii="Arial" w:hAnsi="Arial" w:cs="Arial"/>
                <w:color w:val="000000" w:themeColor="text1"/>
                <w:sz w:val="22"/>
                <w:szCs w:val="22"/>
              </w:rPr>
              <w:t>, schlagen mögliche Handlungsergebnisse vor und identifizieren Kriterien für die Kontrolle</w:t>
            </w:r>
            <w:r w:rsidRPr="00C200C8">
              <w:rPr>
                <w:rFonts w:ascii="Arial" w:hAnsi="Arial" w:cs="Arial"/>
                <w:color w:val="000000" w:themeColor="text1"/>
                <w:sz w:val="22"/>
                <w:szCs w:val="22"/>
              </w:rPr>
              <w:t>.</w:t>
            </w:r>
          </w:p>
        </w:tc>
        <w:tc>
          <w:tcPr>
            <w:tcW w:w="3329" w:type="dxa"/>
            <w:shd w:val="clear" w:color="auto" w:fill="FFFFFF" w:themeFill="background1"/>
          </w:tcPr>
          <w:p w14:paraId="7BCF14C2" w14:textId="3956D518" w:rsidR="00341251" w:rsidRPr="00EB39CD" w:rsidRDefault="00341251" w:rsidP="00EB39CD">
            <w:pPr>
              <w:pStyle w:val="Listenabsatz"/>
              <w:numPr>
                <w:ilvl w:val="0"/>
                <w:numId w:val="45"/>
              </w:numPr>
              <w:jc w:val="both"/>
              <w:rPr>
                <w:rFonts w:ascii="Arial" w:hAnsi="Arial" w:cs="Arial"/>
              </w:rPr>
            </w:pPr>
            <w:r w:rsidRPr="00EB39CD">
              <w:rPr>
                <w:rFonts w:ascii="Arial" w:hAnsi="Arial" w:cs="Arial"/>
              </w:rPr>
              <w:t>Beispielauswertungen ausgewählter Produktionsverfahren</w:t>
            </w:r>
          </w:p>
          <w:p w14:paraId="5A4406DE" w14:textId="3CA3033F" w:rsidR="00F90B31" w:rsidRPr="00EB39CD" w:rsidRDefault="00341251" w:rsidP="00EB39CD">
            <w:pPr>
              <w:pStyle w:val="Listenabsatz"/>
              <w:numPr>
                <w:ilvl w:val="0"/>
                <w:numId w:val="45"/>
              </w:numPr>
              <w:spacing w:before="120" w:after="120"/>
              <w:jc w:val="both"/>
              <w:rPr>
                <w:rFonts w:ascii="Arial" w:hAnsi="Arial" w:cs="Arial"/>
              </w:rPr>
            </w:pPr>
            <w:r w:rsidRPr="00EB39CD">
              <w:rPr>
                <w:rFonts w:ascii="Arial" w:hAnsi="Arial" w:cs="Arial"/>
              </w:rPr>
              <w:t>Tabellenkalkulations-Software</w:t>
            </w:r>
          </w:p>
        </w:tc>
      </w:tr>
      <w:tr w:rsidR="00C52CD6" w:rsidRPr="00434517" w14:paraId="59C344FB" w14:textId="77777777" w:rsidTr="004B7872">
        <w:trPr>
          <w:cantSplit/>
          <w:trHeight w:val="20"/>
        </w:trPr>
        <w:tc>
          <w:tcPr>
            <w:tcW w:w="3114" w:type="dxa"/>
            <w:shd w:val="clear" w:color="auto" w:fill="FFFFFF" w:themeFill="background1"/>
            <w:vAlign w:val="center"/>
          </w:tcPr>
          <w:p w14:paraId="2598EF91" w14:textId="77777777" w:rsidR="00C52CD6" w:rsidRPr="00434517" w:rsidRDefault="00C52CD6" w:rsidP="00C52CD6">
            <w:pPr>
              <w:spacing w:before="120" w:after="120" w:line="276" w:lineRule="auto"/>
              <w:rPr>
                <w:rFonts w:ascii="Arial" w:hAnsi="Arial" w:cs="Arial"/>
                <w:sz w:val="22"/>
                <w:szCs w:val="22"/>
              </w:rPr>
            </w:pPr>
            <w:r w:rsidRPr="00434517">
              <w:rPr>
                <w:rFonts w:ascii="Arial" w:hAnsi="Arial" w:cs="Arial"/>
                <w:b/>
                <w:sz w:val="22"/>
                <w:szCs w:val="22"/>
              </w:rPr>
              <w:t>Entscheiden</w:t>
            </w:r>
          </w:p>
        </w:tc>
        <w:tc>
          <w:tcPr>
            <w:tcW w:w="8363" w:type="dxa"/>
            <w:shd w:val="clear" w:color="auto" w:fill="FFFFFF" w:themeFill="background1"/>
          </w:tcPr>
          <w:p w14:paraId="24094EC1" w14:textId="66D2A7BB" w:rsidR="0015575D" w:rsidRDefault="0015575D" w:rsidP="00E45EEC">
            <w:pPr>
              <w:spacing w:before="120" w:after="120" w:line="276" w:lineRule="auto"/>
              <w:jc w:val="both"/>
              <w:rPr>
                <w:rFonts w:ascii="Arial" w:hAnsi="Arial" w:cs="Arial"/>
                <w:sz w:val="22"/>
                <w:szCs w:val="22"/>
              </w:rPr>
            </w:pPr>
            <w:r>
              <w:rPr>
                <w:rFonts w:ascii="Arial" w:hAnsi="Arial" w:cs="Arial"/>
                <w:sz w:val="22"/>
                <w:szCs w:val="22"/>
              </w:rPr>
              <w:t xml:space="preserve">Die Schülerinnen und Schüler entscheiden sich auf Grundlage der vorangegangenen Planung für einen Lösungsweg und legen dabei ein </w:t>
            </w:r>
            <w:r w:rsidR="00220E43">
              <w:rPr>
                <w:rFonts w:ascii="Arial" w:hAnsi="Arial" w:cs="Arial"/>
                <w:sz w:val="22"/>
                <w:szCs w:val="22"/>
              </w:rPr>
              <w:t>H</w:t>
            </w:r>
            <w:r>
              <w:rPr>
                <w:rFonts w:ascii="Arial" w:hAnsi="Arial" w:cs="Arial"/>
                <w:sz w:val="22"/>
                <w:szCs w:val="22"/>
              </w:rPr>
              <w:t>andlungsergebnis sowie Vorgehensweise, Zeitrahmen und Verantwortlichkeiten fest.</w:t>
            </w:r>
          </w:p>
          <w:p w14:paraId="11F44701" w14:textId="27B066EF" w:rsidR="00341251" w:rsidRPr="00434517" w:rsidRDefault="00C52CD6" w:rsidP="00E45EEC">
            <w:pPr>
              <w:spacing w:before="120" w:after="120" w:line="276" w:lineRule="auto"/>
              <w:jc w:val="both"/>
              <w:rPr>
                <w:rFonts w:ascii="Arial" w:hAnsi="Arial" w:cs="Arial"/>
                <w:sz w:val="22"/>
                <w:szCs w:val="22"/>
              </w:rPr>
            </w:pPr>
            <w:r w:rsidRPr="00434517">
              <w:rPr>
                <w:rFonts w:ascii="Arial" w:hAnsi="Arial" w:cs="Arial"/>
                <w:sz w:val="22"/>
                <w:szCs w:val="22"/>
              </w:rPr>
              <w:t>Sie arbeiten die Vorzüge des DB-Systems</w:t>
            </w:r>
            <w:r w:rsidR="005C609A">
              <w:rPr>
                <w:rFonts w:ascii="Arial" w:hAnsi="Arial" w:cs="Arial"/>
                <w:sz w:val="22"/>
                <w:szCs w:val="22"/>
              </w:rPr>
              <w:t xml:space="preserve"> gegenüber anderen Rechnungssystemen</w:t>
            </w:r>
            <w:r w:rsidRPr="00434517">
              <w:rPr>
                <w:rFonts w:ascii="Arial" w:hAnsi="Arial" w:cs="Arial"/>
                <w:sz w:val="22"/>
                <w:szCs w:val="22"/>
              </w:rPr>
              <w:t xml:space="preserve"> für die weitere unterrichtliche Verwendung heraus</w:t>
            </w:r>
            <w:r w:rsidR="00987209">
              <w:rPr>
                <w:rFonts w:ascii="Arial" w:hAnsi="Arial" w:cs="Arial"/>
                <w:sz w:val="22"/>
                <w:szCs w:val="22"/>
              </w:rPr>
              <w:t>.</w:t>
            </w:r>
          </w:p>
          <w:p w14:paraId="772B4D10" w14:textId="77F33AC2" w:rsidR="00D4097F" w:rsidRPr="00434517" w:rsidRDefault="00341251" w:rsidP="00E45EEC">
            <w:pPr>
              <w:spacing w:before="120" w:after="120" w:line="276" w:lineRule="auto"/>
              <w:jc w:val="both"/>
              <w:rPr>
                <w:rFonts w:ascii="Arial" w:hAnsi="Arial" w:cs="Arial"/>
                <w:sz w:val="22"/>
                <w:szCs w:val="22"/>
              </w:rPr>
            </w:pPr>
            <w:r w:rsidRPr="00434517">
              <w:rPr>
                <w:rFonts w:ascii="Arial" w:hAnsi="Arial" w:cs="Arial"/>
                <w:sz w:val="22"/>
                <w:szCs w:val="22"/>
              </w:rPr>
              <w:t xml:space="preserve">Sie </w:t>
            </w:r>
            <w:r w:rsidR="005C609A">
              <w:rPr>
                <w:rFonts w:ascii="Arial" w:hAnsi="Arial" w:cs="Arial"/>
                <w:sz w:val="22"/>
                <w:szCs w:val="22"/>
              </w:rPr>
              <w:t xml:space="preserve">entscheiden sich für </w:t>
            </w:r>
            <w:r w:rsidRPr="00434517">
              <w:rPr>
                <w:rFonts w:ascii="Arial" w:hAnsi="Arial" w:cs="Arial"/>
                <w:sz w:val="22"/>
                <w:szCs w:val="22"/>
              </w:rPr>
              <w:t>verwendbare Tabellenkalkulationsinstrumente unter Gesichtspunkten der Umsetzbarkeit</w:t>
            </w:r>
            <w:r w:rsidR="005C609A">
              <w:rPr>
                <w:rFonts w:ascii="Arial" w:hAnsi="Arial" w:cs="Arial"/>
                <w:sz w:val="22"/>
                <w:szCs w:val="22"/>
              </w:rPr>
              <w:t xml:space="preserve"> und</w:t>
            </w:r>
            <w:r w:rsidR="005C609A" w:rsidRPr="00434517">
              <w:rPr>
                <w:rFonts w:ascii="Arial" w:hAnsi="Arial" w:cs="Arial"/>
                <w:sz w:val="22"/>
                <w:szCs w:val="22"/>
              </w:rPr>
              <w:t xml:space="preserve"> entwerfen eine Sammlung </w:t>
            </w:r>
            <w:r w:rsidR="005C609A">
              <w:rPr>
                <w:rFonts w:ascii="Arial" w:hAnsi="Arial" w:cs="Arial"/>
                <w:sz w:val="22"/>
                <w:szCs w:val="22"/>
              </w:rPr>
              <w:t>dieser.</w:t>
            </w:r>
          </w:p>
        </w:tc>
        <w:tc>
          <w:tcPr>
            <w:tcW w:w="3329" w:type="dxa"/>
            <w:shd w:val="clear" w:color="auto" w:fill="FFFFFF" w:themeFill="background1"/>
          </w:tcPr>
          <w:p w14:paraId="3C4DB955" w14:textId="22194294" w:rsidR="00341251" w:rsidRPr="00A16F7B" w:rsidRDefault="00341251" w:rsidP="00A16F7B">
            <w:pPr>
              <w:pStyle w:val="Listenabsatz"/>
              <w:numPr>
                <w:ilvl w:val="0"/>
                <w:numId w:val="46"/>
              </w:numPr>
              <w:jc w:val="both"/>
              <w:rPr>
                <w:rFonts w:ascii="Arial" w:hAnsi="Arial" w:cs="Arial"/>
              </w:rPr>
            </w:pPr>
            <w:r w:rsidRPr="00A16F7B">
              <w:rPr>
                <w:rFonts w:ascii="Arial" w:hAnsi="Arial" w:cs="Arial"/>
              </w:rPr>
              <w:t>Beispielauswertungen ausgewählter Produktionsverfahren</w:t>
            </w:r>
          </w:p>
          <w:p w14:paraId="3E675E19" w14:textId="528213F9" w:rsidR="00C52CD6" w:rsidRPr="00A16F7B" w:rsidRDefault="00341251" w:rsidP="00A16F7B">
            <w:pPr>
              <w:pStyle w:val="Listenabsatz"/>
              <w:numPr>
                <w:ilvl w:val="0"/>
                <w:numId w:val="46"/>
              </w:numPr>
              <w:spacing w:before="120" w:after="120"/>
              <w:jc w:val="both"/>
              <w:rPr>
                <w:rFonts w:ascii="Arial" w:hAnsi="Arial" w:cs="Arial"/>
              </w:rPr>
            </w:pPr>
            <w:r w:rsidRPr="00A16F7B">
              <w:rPr>
                <w:rFonts w:ascii="Arial" w:hAnsi="Arial" w:cs="Arial"/>
              </w:rPr>
              <w:t>Tabellenkalkulations-Software</w:t>
            </w:r>
          </w:p>
        </w:tc>
      </w:tr>
      <w:tr w:rsidR="00C52CD6" w:rsidRPr="00434517" w14:paraId="4BA17451" w14:textId="77777777" w:rsidTr="004B7872">
        <w:trPr>
          <w:cantSplit/>
          <w:trHeight w:val="20"/>
        </w:trPr>
        <w:tc>
          <w:tcPr>
            <w:tcW w:w="3114" w:type="dxa"/>
            <w:shd w:val="clear" w:color="auto" w:fill="FFFFFF" w:themeFill="background1"/>
            <w:vAlign w:val="center"/>
          </w:tcPr>
          <w:p w14:paraId="698FE5DF" w14:textId="77777777" w:rsidR="00C52CD6" w:rsidRPr="00434517" w:rsidRDefault="00C52CD6" w:rsidP="00C52CD6">
            <w:pPr>
              <w:spacing w:before="120" w:after="120" w:line="276" w:lineRule="auto"/>
              <w:rPr>
                <w:rFonts w:ascii="Arial" w:hAnsi="Arial" w:cs="Arial"/>
                <w:b/>
                <w:sz w:val="22"/>
                <w:szCs w:val="22"/>
              </w:rPr>
            </w:pPr>
            <w:r w:rsidRPr="00434517">
              <w:rPr>
                <w:rFonts w:ascii="Arial" w:hAnsi="Arial" w:cs="Arial"/>
                <w:b/>
                <w:sz w:val="22"/>
                <w:szCs w:val="22"/>
              </w:rPr>
              <w:lastRenderedPageBreak/>
              <w:t>Durchführen</w:t>
            </w:r>
          </w:p>
        </w:tc>
        <w:tc>
          <w:tcPr>
            <w:tcW w:w="8363" w:type="dxa"/>
            <w:shd w:val="clear" w:color="auto" w:fill="FFFFFF" w:themeFill="background1"/>
          </w:tcPr>
          <w:p w14:paraId="3110C87A" w14:textId="3DF97C37" w:rsidR="00921B2A" w:rsidRDefault="00921B2A" w:rsidP="00E45EEC">
            <w:pPr>
              <w:spacing w:before="120" w:after="120"/>
              <w:jc w:val="both"/>
              <w:rPr>
                <w:rFonts w:ascii="Arial" w:hAnsi="Arial" w:cs="Arial"/>
                <w:sz w:val="22"/>
                <w:szCs w:val="22"/>
              </w:rPr>
            </w:pPr>
            <w:r>
              <w:rPr>
                <w:rFonts w:ascii="Arial" w:hAnsi="Arial" w:cs="Arial"/>
                <w:sz w:val="22"/>
                <w:szCs w:val="22"/>
              </w:rPr>
              <w:t xml:space="preserve">Die Schülerinnen und Schüler bearbeiten die zentrale Problemstellung entsprechend den getroffenen Entscheidungen. </w:t>
            </w:r>
          </w:p>
          <w:p w14:paraId="360F7780" w14:textId="70866ECB" w:rsidR="00C52CD6" w:rsidRPr="00434517" w:rsidRDefault="00C52CD6" w:rsidP="00E45EEC">
            <w:pPr>
              <w:spacing w:before="120" w:after="120"/>
              <w:jc w:val="both"/>
              <w:rPr>
                <w:rFonts w:ascii="Arial" w:hAnsi="Arial" w:cs="Arial"/>
                <w:sz w:val="22"/>
                <w:szCs w:val="22"/>
              </w:rPr>
            </w:pPr>
            <w:r w:rsidRPr="00434517">
              <w:rPr>
                <w:rFonts w:ascii="Arial" w:hAnsi="Arial" w:cs="Arial"/>
                <w:sz w:val="22"/>
                <w:szCs w:val="22"/>
              </w:rPr>
              <w:t xml:space="preserve">Sie beschreiben die Marktleistung als Ausgangspunkt </w:t>
            </w:r>
            <w:r w:rsidR="00921B2A">
              <w:rPr>
                <w:rFonts w:ascii="Arial" w:hAnsi="Arial" w:cs="Arial"/>
                <w:sz w:val="22"/>
                <w:szCs w:val="22"/>
              </w:rPr>
              <w:t>nach</w:t>
            </w:r>
            <w:r w:rsidRPr="00434517">
              <w:rPr>
                <w:rFonts w:ascii="Arial" w:hAnsi="Arial" w:cs="Arial"/>
                <w:sz w:val="22"/>
                <w:szCs w:val="22"/>
              </w:rPr>
              <w:t>folgender Berechnungen</w:t>
            </w:r>
            <w:r w:rsidR="002C3973">
              <w:rPr>
                <w:rFonts w:ascii="Arial" w:hAnsi="Arial" w:cs="Arial"/>
                <w:sz w:val="22"/>
                <w:szCs w:val="22"/>
              </w:rPr>
              <w:t>.</w:t>
            </w:r>
          </w:p>
          <w:p w14:paraId="0CB61586" w14:textId="59F25D3B" w:rsidR="00C52CD6" w:rsidRPr="00434517" w:rsidRDefault="00C52CD6" w:rsidP="00E45EEC">
            <w:pPr>
              <w:spacing w:before="120" w:after="120"/>
              <w:jc w:val="both"/>
              <w:rPr>
                <w:rFonts w:ascii="Arial" w:hAnsi="Arial" w:cs="Arial"/>
                <w:sz w:val="22"/>
                <w:szCs w:val="22"/>
              </w:rPr>
            </w:pPr>
            <w:r w:rsidRPr="00434517">
              <w:rPr>
                <w:rFonts w:ascii="Arial" w:hAnsi="Arial" w:cs="Arial"/>
                <w:sz w:val="22"/>
                <w:szCs w:val="22"/>
              </w:rPr>
              <w:t>Sie definieren variable Kosten und unterscheiden innerhalb dieser nach betriebswirtschaftlichen Gesichtspunkten</w:t>
            </w:r>
            <w:r w:rsidR="00E85F64">
              <w:rPr>
                <w:rFonts w:ascii="Arial" w:hAnsi="Arial" w:cs="Arial"/>
                <w:sz w:val="22"/>
                <w:szCs w:val="22"/>
              </w:rPr>
              <w:t>.</w:t>
            </w:r>
          </w:p>
          <w:p w14:paraId="4FE34DBA" w14:textId="7DE23DA4" w:rsidR="00C52CD6" w:rsidRPr="00434517" w:rsidRDefault="00C52CD6" w:rsidP="00E45EEC">
            <w:pPr>
              <w:spacing w:before="120" w:after="120"/>
              <w:jc w:val="both"/>
              <w:rPr>
                <w:rFonts w:ascii="Arial" w:hAnsi="Arial" w:cs="Arial"/>
                <w:sz w:val="22"/>
                <w:szCs w:val="22"/>
              </w:rPr>
            </w:pPr>
            <w:r w:rsidRPr="00434517">
              <w:rPr>
                <w:rFonts w:ascii="Arial" w:hAnsi="Arial" w:cs="Arial"/>
                <w:sz w:val="22"/>
                <w:szCs w:val="22"/>
              </w:rPr>
              <w:t>Sie beschreiben die Aussagekraft verschiedene</w:t>
            </w:r>
            <w:r w:rsidR="004134B7">
              <w:rPr>
                <w:rFonts w:ascii="Arial" w:hAnsi="Arial" w:cs="Arial"/>
                <w:sz w:val="22"/>
                <w:szCs w:val="22"/>
              </w:rPr>
              <w:t>r</w:t>
            </w:r>
            <w:r w:rsidRPr="00434517">
              <w:rPr>
                <w:rFonts w:ascii="Arial" w:hAnsi="Arial" w:cs="Arial"/>
                <w:sz w:val="22"/>
                <w:szCs w:val="22"/>
              </w:rPr>
              <w:t xml:space="preserve"> Deckungsbeiträge</w:t>
            </w:r>
            <w:r w:rsidR="00987209">
              <w:rPr>
                <w:rFonts w:ascii="Arial" w:hAnsi="Arial" w:cs="Arial"/>
                <w:sz w:val="22"/>
                <w:szCs w:val="22"/>
              </w:rPr>
              <w:t>.</w:t>
            </w:r>
          </w:p>
          <w:p w14:paraId="7DDA1877" w14:textId="4E4FD516" w:rsidR="00C52CD6" w:rsidRPr="00434517" w:rsidRDefault="00C52CD6" w:rsidP="00E45EEC">
            <w:pPr>
              <w:spacing w:before="120" w:after="120"/>
              <w:jc w:val="both"/>
              <w:rPr>
                <w:rFonts w:ascii="Arial" w:hAnsi="Arial" w:cs="Arial"/>
                <w:sz w:val="22"/>
                <w:szCs w:val="22"/>
              </w:rPr>
            </w:pPr>
            <w:r w:rsidRPr="00434517">
              <w:rPr>
                <w:rFonts w:ascii="Arial" w:hAnsi="Arial" w:cs="Arial"/>
                <w:sz w:val="22"/>
                <w:szCs w:val="22"/>
              </w:rPr>
              <w:t>Sie definieren feste Kosten und grenzen diese zu variablen Kosten ab</w:t>
            </w:r>
            <w:r w:rsidR="00B57A0B">
              <w:rPr>
                <w:rFonts w:ascii="Arial" w:hAnsi="Arial" w:cs="Arial"/>
                <w:sz w:val="22"/>
                <w:szCs w:val="22"/>
              </w:rPr>
              <w:t>.</w:t>
            </w:r>
          </w:p>
          <w:p w14:paraId="6589934C" w14:textId="6769EC66" w:rsidR="00341251" w:rsidRPr="00434517" w:rsidRDefault="00341251" w:rsidP="00E45EEC">
            <w:pPr>
              <w:spacing w:before="120" w:after="120"/>
              <w:jc w:val="both"/>
              <w:rPr>
                <w:rFonts w:ascii="Arial" w:hAnsi="Arial" w:cs="Arial"/>
                <w:sz w:val="22"/>
                <w:szCs w:val="22"/>
              </w:rPr>
            </w:pPr>
            <w:r w:rsidRPr="00434517">
              <w:rPr>
                <w:rFonts w:ascii="Arial" w:hAnsi="Arial" w:cs="Arial"/>
                <w:sz w:val="22"/>
                <w:szCs w:val="22"/>
              </w:rPr>
              <w:t>Sie beginnen die Umsetzung erster Berechnungsschritte in einer geeigneten Software</w:t>
            </w:r>
            <w:r w:rsidR="00B4690D">
              <w:rPr>
                <w:rFonts w:ascii="Arial" w:hAnsi="Arial" w:cs="Arial"/>
                <w:sz w:val="22"/>
                <w:szCs w:val="22"/>
              </w:rPr>
              <w:t>.</w:t>
            </w:r>
          </w:p>
          <w:p w14:paraId="1564DCF0" w14:textId="77777777" w:rsidR="00341251" w:rsidRDefault="00341251" w:rsidP="00E45EEC">
            <w:pPr>
              <w:spacing w:before="120" w:after="120"/>
              <w:jc w:val="both"/>
              <w:rPr>
                <w:rFonts w:ascii="Arial" w:hAnsi="Arial" w:cs="Arial"/>
                <w:sz w:val="22"/>
                <w:szCs w:val="22"/>
              </w:rPr>
            </w:pPr>
            <w:r w:rsidRPr="00434517">
              <w:rPr>
                <w:rFonts w:ascii="Arial" w:hAnsi="Arial" w:cs="Arial"/>
                <w:sz w:val="22"/>
                <w:szCs w:val="22"/>
              </w:rPr>
              <w:t xml:space="preserve">Sie wenden einfache Dropdown-Formulare, Formeln und Namenslisten </w:t>
            </w:r>
            <w:r w:rsidR="00F93EE3">
              <w:rPr>
                <w:rFonts w:ascii="Arial" w:hAnsi="Arial" w:cs="Arial"/>
                <w:sz w:val="22"/>
                <w:szCs w:val="22"/>
              </w:rPr>
              <w:t xml:space="preserve">in einer geeigneten </w:t>
            </w:r>
            <w:r w:rsidR="0090591F" w:rsidRPr="00434517">
              <w:rPr>
                <w:rFonts w:ascii="Arial" w:hAnsi="Arial" w:cs="Arial"/>
                <w:sz w:val="22"/>
                <w:szCs w:val="22"/>
              </w:rPr>
              <w:t>Tabellenkalkulations</w:t>
            </w:r>
            <w:r w:rsidR="0090591F">
              <w:rPr>
                <w:rFonts w:ascii="Arial" w:hAnsi="Arial" w:cs="Arial"/>
                <w:sz w:val="22"/>
                <w:szCs w:val="22"/>
              </w:rPr>
              <w:t>-</w:t>
            </w:r>
            <w:r w:rsidR="00F93EE3">
              <w:rPr>
                <w:rFonts w:ascii="Arial" w:hAnsi="Arial" w:cs="Arial"/>
                <w:sz w:val="22"/>
                <w:szCs w:val="22"/>
              </w:rPr>
              <w:t xml:space="preserve">Software </w:t>
            </w:r>
            <w:r w:rsidRPr="00434517">
              <w:rPr>
                <w:rFonts w:ascii="Arial" w:hAnsi="Arial" w:cs="Arial"/>
                <w:sz w:val="22"/>
                <w:szCs w:val="22"/>
              </w:rPr>
              <w:t>an</w:t>
            </w:r>
            <w:r w:rsidR="00623F4B">
              <w:rPr>
                <w:rFonts w:ascii="Arial" w:hAnsi="Arial" w:cs="Arial"/>
                <w:sz w:val="22"/>
                <w:szCs w:val="22"/>
              </w:rPr>
              <w:t>.</w:t>
            </w:r>
          </w:p>
          <w:p w14:paraId="29FFFEE0" w14:textId="306A8E9B" w:rsidR="00AB51A5" w:rsidRDefault="00AB51A5" w:rsidP="00DC6392">
            <w:pPr>
              <w:spacing w:before="120" w:after="120"/>
              <w:jc w:val="both"/>
              <w:rPr>
                <w:rFonts w:ascii="Arial" w:hAnsi="Arial" w:cs="Arial"/>
                <w:sz w:val="22"/>
                <w:szCs w:val="22"/>
              </w:rPr>
            </w:pPr>
            <w:r w:rsidRPr="00434517">
              <w:rPr>
                <w:rFonts w:ascii="Arial" w:hAnsi="Arial" w:cs="Arial"/>
                <w:sz w:val="22"/>
                <w:szCs w:val="22"/>
              </w:rPr>
              <w:t xml:space="preserve">Sie überprüfen die Einsetzbarkeit der </w:t>
            </w:r>
            <w:r>
              <w:rPr>
                <w:rFonts w:ascii="Arial" w:hAnsi="Arial" w:cs="Arial"/>
                <w:sz w:val="22"/>
                <w:szCs w:val="22"/>
              </w:rPr>
              <w:t xml:space="preserve">mittels </w:t>
            </w:r>
            <w:r w:rsidR="00995BEC">
              <w:rPr>
                <w:rFonts w:ascii="Arial" w:hAnsi="Arial" w:cs="Arial"/>
                <w:sz w:val="22"/>
                <w:szCs w:val="22"/>
              </w:rPr>
              <w:t>geeigneter</w:t>
            </w:r>
            <w:r>
              <w:rPr>
                <w:rFonts w:ascii="Arial" w:hAnsi="Arial" w:cs="Arial"/>
                <w:sz w:val="22"/>
                <w:szCs w:val="22"/>
              </w:rPr>
              <w:t xml:space="preserve"> Software </w:t>
            </w:r>
            <w:r w:rsidRPr="00434517">
              <w:rPr>
                <w:rFonts w:ascii="Arial" w:hAnsi="Arial" w:cs="Arial"/>
                <w:sz w:val="22"/>
                <w:szCs w:val="22"/>
              </w:rPr>
              <w:t>erstellten Berechnungsmaske</w:t>
            </w:r>
            <w:r w:rsidR="00995BEC">
              <w:rPr>
                <w:rFonts w:ascii="Arial" w:hAnsi="Arial" w:cs="Arial"/>
                <w:sz w:val="22"/>
                <w:szCs w:val="22"/>
              </w:rPr>
              <w:t>n</w:t>
            </w:r>
            <w:r w:rsidRPr="00434517">
              <w:rPr>
                <w:rFonts w:ascii="Arial" w:hAnsi="Arial" w:cs="Arial"/>
                <w:sz w:val="22"/>
                <w:szCs w:val="22"/>
              </w:rPr>
              <w:t xml:space="preserve"> durch Austesten an konkreten Fallbeispielen</w:t>
            </w:r>
            <w:r>
              <w:rPr>
                <w:rFonts w:ascii="Arial" w:hAnsi="Arial" w:cs="Arial"/>
                <w:sz w:val="22"/>
                <w:szCs w:val="22"/>
              </w:rPr>
              <w:t>.</w:t>
            </w:r>
          </w:p>
          <w:p w14:paraId="053E5FB9" w14:textId="6D211A6F" w:rsidR="00DC6392" w:rsidRPr="00434517" w:rsidRDefault="00BA2383" w:rsidP="00DC6392">
            <w:pPr>
              <w:spacing w:before="120" w:after="120"/>
              <w:jc w:val="both"/>
              <w:rPr>
                <w:rFonts w:ascii="Arial" w:hAnsi="Arial" w:cs="Arial"/>
                <w:sz w:val="22"/>
                <w:szCs w:val="22"/>
              </w:rPr>
            </w:pPr>
            <w:r w:rsidRPr="00434517">
              <w:rPr>
                <w:rFonts w:ascii="Arial" w:hAnsi="Arial" w:cs="Arial"/>
                <w:sz w:val="22"/>
                <w:szCs w:val="22"/>
              </w:rPr>
              <w:t>Sie übertragen exemplarische Erkenntnisse</w:t>
            </w:r>
            <w:r w:rsidR="00A47F1F">
              <w:rPr>
                <w:rFonts w:ascii="Arial" w:hAnsi="Arial" w:cs="Arial"/>
                <w:sz w:val="22"/>
                <w:szCs w:val="22"/>
              </w:rPr>
              <w:t xml:space="preserve"> und </w:t>
            </w:r>
            <w:r w:rsidRPr="00434517">
              <w:rPr>
                <w:rFonts w:ascii="Arial" w:hAnsi="Arial" w:cs="Arial"/>
                <w:sz w:val="22"/>
                <w:szCs w:val="22"/>
              </w:rPr>
              <w:t>Berechnungsschritte auf ihren eigenen Betrieb</w:t>
            </w:r>
            <w:r w:rsidR="00DC6392">
              <w:rPr>
                <w:rFonts w:ascii="Arial" w:hAnsi="Arial" w:cs="Arial"/>
                <w:sz w:val="22"/>
                <w:szCs w:val="22"/>
              </w:rPr>
              <w:t xml:space="preserve">, </w:t>
            </w:r>
            <w:r w:rsidR="00DC6392" w:rsidRPr="00434517">
              <w:rPr>
                <w:rFonts w:ascii="Arial" w:hAnsi="Arial" w:cs="Arial"/>
                <w:sz w:val="22"/>
                <w:szCs w:val="22"/>
              </w:rPr>
              <w:t>erkennen Probleme in der praktischen Umsetzung und benennen Ursachen</w:t>
            </w:r>
            <w:r w:rsidR="00DC6392">
              <w:rPr>
                <w:rFonts w:ascii="Arial" w:hAnsi="Arial" w:cs="Arial"/>
                <w:sz w:val="22"/>
                <w:szCs w:val="22"/>
              </w:rPr>
              <w:t>.</w:t>
            </w:r>
          </w:p>
          <w:p w14:paraId="1F0C8D63" w14:textId="54FDECAE" w:rsidR="005F4CFD" w:rsidRPr="00434517" w:rsidRDefault="004904E5" w:rsidP="00DC6392">
            <w:pPr>
              <w:spacing w:before="120" w:after="120"/>
              <w:jc w:val="both"/>
              <w:rPr>
                <w:rFonts w:ascii="Arial" w:hAnsi="Arial" w:cs="Arial"/>
                <w:sz w:val="22"/>
                <w:szCs w:val="22"/>
              </w:rPr>
            </w:pPr>
            <w:r>
              <w:rPr>
                <w:rFonts w:ascii="Arial" w:hAnsi="Arial" w:cs="Arial"/>
                <w:sz w:val="22"/>
                <w:szCs w:val="22"/>
              </w:rPr>
              <w:t xml:space="preserve">Sie </w:t>
            </w:r>
            <w:r w:rsidR="005F4CFD">
              <w:rPr>
                <w:rFonts w:ascii="Arial" w:hAnsi="Arial" w:cs="Arial"/>
                <w:sz w:val="22"/>
                <w:szCs w:val="22"/>
              </w:rPr>
              <w:t>analysieren die</w:t>
            </w:r>
            <w:r w:rsidR="000A21AC">
              <w:rPr>
                <w:rFonts w:ascii="Arial" w:hAnsi="Arial" w:cs="Arial"/>
                <w:sz w:val="22"/>
                <w:szCs w:val="22"/>
              </w:rPr>
              <w:t xml:space="preserve"> eigene</w:t>
            </w:r>
            <w:r w:rsidR="005F4CFD">
              <w:rPr>
                <w:rFonts w:ascii="Arial" w:hAnsi="Arial" w:cs="Arial"/>
                <w:sz w:val="22"/>
                <w:szCs w:val="22"/>
              </w:rPr>
              <w:t xml:space="preserve"> betriebliche Ist-Situation der Produktionsverfahren und </w:t>
            </w:r>
            <w:r w:rsidR="00B72F6B">
              <w:rPr>
                <w:rFonts w:ascii="Arial" w:hAnsi="Arial" w:cs="Arial"/>
                <w:sz w:val="22"/>
                <w:szCs w:val="22"/>
              </w:rPr>
              <w:t>stellen das Ergebnis</w:t>
            </w:r>
            <w:r w:rsidR="005F4CFD">
              <w:rPr>
                <w:rFonts w:ascii="Arial" w:hAnsi="Arial" w:cs="Arial"/>
                <w:sz w:val="22"/>
                <w:szCs w:val="22"/>
              </w:rPr>
              <w:t xml:space="preserve"> als Handlungsergebnis </w:t>
            </w:r>
            <w:r w:rsidR="00B72F6B">
              <w:rPr>
                <w:rFonts w:ascii="Arial" w:hAnsi="Arial" w:cs="Arial"/>
                <w:sz w:val="22"/>
                <w:szCs w:val="22"/>
              </w:rPr>
              <w:t>zusammen</w:t>
            </w:r>
            <w:r w:rsidR="005F4CFD">
              <w:rPr>
                <w:rFonts w:ascii="Arial" w:hAnsi="Arial" w:cs="Arial"/>
                <w:sz w:val="22"/>
                <w:szCs w:val="22"/>
              </w:rPr>
              <w:t>.</w:t>
            </w:r>
          </w:p>
        </w:tc>
        <w:tc>
          <w:tcPr>
            <w:tcW w:w="3329" w:type="dxa"/>
            <w:shd w:val="clear" w:color="auto" w:fill="FFFFFF" w:themeFill="background1"/>
          </w:tcPr>
          <w:p w14:paraId="03052FFE" w14:textId="7335A502" w:rsidR="00341251" w:rsidRPr="005F6FD2" w:rsidRDefault="00341251" w:rsidP="005F6FD2">
            <w:pPr>
              <w:pStyle w:val="Listenabsatz"/>
              <w:numPr>
                <w:ilvl w:val="0"/>
                <w:numId w:val="47"/>
              </w:numPr>
              <w:jc w:val="both"/>
              <w:rPr>
                <w:rFonts w:ascii="Arial" w:hAnsi="Arial" w:cs="Arial"/>
              </w:rPr>
            </w:pPr>
            <w:r w:rsidRPr="005F6FD2">
              <w:rPr>
                <w:rFonts w:ascii="Arial" w:hAnsi="Arial" w:cs="Arial"/>
              </w:rPr>
              <w:t>Beispielauswertungen ausgewählter Produktionsverfahren</w:t>
            </w:r>
          </w:p>
          <w:p w14:paraId="3741540E" w14:textId="57FFCE5D" w:rsidR="007B6532" w:rsidRPr="005F6FD2" w:rsidRDefault="007B6532" w:rsidP="005F6FD2">
            <w:pPr>
              <w:pStyle w:val="Listenabsatz"/>
              <w:numPr>
                <w:ilvl w:val="0"/>
                <w:numId w:val="47"/>
              </w:numPr>
              <w:jc w:val="both"/>
              <w:rPr>
                <w:rFonts w:ascii="Arial" w:hAnsi="Arial" w:cs="Arial"/>
              </w:rPr>
            </w:pPr>
            <w:r w:rsidRPr="005F6FD2">
              <w:rPr>
                <w:rFonts w:ascii="Arial" w:hAnsi="Arial" w:cs="Arial"/>
              </w:rPr>
              <w:t>Standard-Deckungsbeiträge</w:t>
            </w:r>
          </w:p>
          <w:p w14:paraId="581F1FFC" w14:textId="4D55858A" w:rsidR="00C52CD6" w:rsidRPr="005F6FD2" w:rsidRDefault="00341251" w:rsidP="005F6FD2">
            <w:pPr>
              <w:pStyle w:val="Listenabsatz"/>
              <w:numPr>
                <w:ilvl w:val="0"/>
                <w:numId w:val="47"/>
              </w:numPr>
              <w:spacing w:before="120" w:after="120"/>
              <w:jc w:val="both"/>
              <w:rPr>
                <w:rFonts w:ascii="Arial" w:hAnsi="Arial" w:cs="Arial"/>
              </w:rPr>
            </w:pPr>
            <w:r w:rsidRPr="005F6FD2">
              <w:rPr>
                <w:rFonts w:ascii="Arial" w:hAnsi="Arial" w:cs="Arial"/>
              </w:rPr>
              <w:t>Tabellenkalkulations-Software</w:t>
            </w:r>
          </w:p>
          <w:p w14:paraId="0462569D" w14:textId="4BD244AF" w:rsidR="00A02BA5" w:rsidRPr="005F6FD2" w:rsidRDefault="005F6FD2" w:rsidP="005F6FD2">
            <w:pPr>
              <w:pStyle w:val="Listenabsatz"/>
              <w:numPr>
                <w:ilvl w:val="0"/>
                <w:numId w:val="47"/>
              </w:numPr>
              <w:spacing w:before="120" w:after="120"/>
              <w:jc w:val="both"/>
              <w:rPr>
                <w:rFonts w:ascii="Arial" w:hAnsi="Arial" w:cs="Arial"/>
              </w:rPr>
            </w:pPr>
            <w:r>
              <w:rPr>
                <w:rFonts w:ascii="Arial" w:hAnsi="Arial" w:cs="Arial"/>
              </w:rPr>
              <w:t>SuS-</w:t>
            </w:r>
            <w:r w:rsidR="004C731A" w:rsidRPr="005F6FD2">
              <w:rPr>
                <w:rFonts w:ascii="Arial" w:hAnsi="Arial" w:cs="Arial"/>
              </w:rPr>
              <w:t>B</w:t>
            </w:r>
            <w:r w:rsidR="00A02BA5" w:rsidRPr="005F6FD2">
              <w:rPr>
                <w:rFonts w:ascii="Arial" w:hAnsi="Arial" w:cs="Arial"/>
              </w:rPr>
              <w:t>etriebsdaten</w:t>
            </w:r>
          </w:p>
        </w:tc>
      </w:tr>
      <w:tr w:rsidR="00C52CD6" w:rsidRPr="00434517" w14:paraId="065D2CD5" w14:textId="77777777" w:rsidTr="004B7872">
        <w:trPr>
          <w:cantSplit/>
          <w:trHeight w:val="20"/>
        </w:trPr>
        <w:tc>
          <w:tcPr>
            <w:tcW w:w="3114" w:type="dxa"/>
            <w:shd w:val="clear" w:color="auto" w:fill="FFFFFF" w:themeFill="background1"/>
            <w:vAlign w:val="center"/>
          </w:tcPr>
          <w:p w14:paraId="25969A82" w14:textId="1F1E3822" w:rsidR="00C52CD6" w:rsidRPr="00434517" w:rsidRDefault="00C52CD6" w:rsidP="00C52CD6">
            <w:pPr>
              <w:spacing w:before="120" w:after="120" w:line="276" w:lineRule="auto"/>
              <w:rPr>
                <w:rFonts w:ascii="Arial" w:hAnsi="Arial" w:cs="Arial"/>
                <w:sz w:val="22"/>
                <w:szCs w:val="22"/>
              </w:rPr>
            </w:pPr>
            <w:r w:rsidRPr="00434517">
              <w:rPr>
                <w:rFonts w:ascii="Arial" w:hAnsi="Arial" w:cs="Arial"/>
                <w:b/>
                <w:sz w:val="22"/>
                <w:szCs w:val="22"/>
              </w:rPr>
              <w:t>Überprüfen bzw. Kontrollieren</w:t>
            </w:r>
          </w:p>
        </w:tc>
        <w:tc>
          <w:tcPr>
            <w:tcW w:w="8363" w:type="dxa"/>
            <w:shd w:val="clear" w:color="auto" w:fill="FFFFFF" w:themeFill="background1"/>
          </w:tcPr>
          <w:p w14:paraId="5647036E" w14:textId="79338231" w:rsidR="00341251" w:rsidRPr="004F7BE6" w:rsidRDefault="007E22B2" w:rsidP="00E45EEC">
            <w:pPr>
              <w:spacing w:before="120" w:after="120" w:line="276" w:lineRule="auto"/>
              <w:jc w:val="both"/>
              <w:rPr>
                <w:rFonts w:ascii="Arial" w:hAnsi="Arial" w:cs="Arial"/>
                <w:sz w:val="22"/>
                <w:szCs w:val="22"/>
              </w:rPr>
            </w:pPr>
            <w:r>
              <w:rPr>
                <w:rFonts w:ascii="Arial" w:hAnsi="Arial" w:cs="Arial"/>
                <w:sz w:val="22"/>
                <w:szCs w:val="22"/>
              </w:rPr>
              <w:t xml:space="preserve">Die Schülerinnen und Schüler überprüfen </w:t>
            </w:r>
            <w:r w:rsidR="0036710E">
              <w:rPr>
                <w:rFonts w:ascii="Arial" w:hAnsi="Arial" w:cs="Arial"/>
                <w:sz w:val="22"/>
                <w:szCs w:val="22"/>
              </w:rPr>
              <w:t>die zusammengestellte Analyse der betrieblichen Ist-Situation der Produktionsverfahren als</w:t>
            </w:r>
            <w:r>
              <w:rPr>
                <w:rFonts w:ascii="Arial" w:hAnsi="Arial" w:cs="Arial"/>
                <w:sz w:val="22"/>
                <w:szCs w:val="22"/>
              </w:rPr>
              <w:t xml:space="preserve"> Handlungsergebnis gemäß den festgelegten Kriterien</w:t>
            </w:r>
            <w:r w:rsidR="00DC6392">
              <w:rPr>
                <w:rFonts w:ascii="Arial" w:hAnsi="Arial" w:cs="Arial"/>
                <w:sz w:val="22"/>
                <w:szCs w:val="22"/>
              </w:rPr>
              <w:t xml:space="preserve">. </w:t>
            </w:r>
            <w:r w:rsidR="0036710E">
              <w:rPr>
                <w:rFonts w:ascii="Arial" w:hAnsi="Arial" w:cs="Arial"/>
                <w:sz w:val="22"/>
                <w:szCs w:val="22"/>
              </w:rPr>
              <w:t>Sie schätzen</w:t>
            </w:r>
            <w:r w:rsidR="00746FA0">
              <w:rPr>
                <w:rFonts w:ascii="Arial" w:hAnsi="Arial" w:cs="Arial"/>
                <w:sz w:val="22"/>
                <w:szCs w:val="22"/>
              </w:rPr>
              <w:t xml:space="preserve"> die Eignung des Handlungsergebnisses als Lösung für die zentrale Problemstellung ein.</w:t>
            </w:r>
          </w:p>
        </w:tc>
        <w:tc>
          <w:tcPr>
            <w:tcW w:w="3329" w:type="dxa"/>
            <w:shd w:val="clear" w:color="auto" w:fill="FFFFFF" w:themeFill="background1"/>
          </w:tcPr>
          <w:p w14:paraId="617B107F" w14:textId="54DFD00C" w:rsidR="00C52CD6" w:rsidRPr="00434517" w:rsidRDefault="005C29AE" w:rsidP="00E45EEC">
            <w:pPr>
              <w:spacing w:before="120" w:after="120" w:line="276" w:lineRule="auto"/>
              <w:jc w:val="both"/>
              <w:rPr>
                <w:rFonts w:ascii="Arial" w:hAnsi="Arial" w:cs="Arial"/>
                <w:sz w:val="22"/>
                <w:szCs w:val="22"/>
              </w:rPr>
            </w:pPr>
            <w:r>
              <w:rPr>
                <w:rFonts w:ascii="Arial" w:hAnsi="Arial" w:cs="Arial"/>
                <w:sz w:val="22"/>
                <w:szCs w:val="22"/>
              </w:rPr>
              <w:t>SuS-</w:t>
            </w:r>
            <w:r w:rsidR="001E44E5">
              <w:rPr>
                <w:rFonts w:ascii="Arial" w:hAnsi="Arial" w:cs="Arial"/>
                <w:sz w:val="22"/>
                <w:szCs w:val="22"/>
              </w:rPr>
              <w:t>Analyse der betrieblichen Ist-Situation der Produktionsverfahren</w:t>
            </w:r>
          </w:p>
        </w:tc>
      </w:tr>
      <w:tr w:rsidR="00C52CD6" w:rsidRPr="00434517" w14:paraId="76BBAE46" w14:textId="77777777" w:rsidTr="004B7872">
        <w:trPr>
          <w:cantSplit/>
          <w:trHeight w:val="20"/>
        </w:trPr>
        <w:tc>
          <w:tcPr>
            <w:tcW w:w="3114" w:type="dxa"/>
            <w:shd w:val="clear" w:color="auto" w:fill="FFFFFF" w:themeFill="background1"/>
            <w:vAlign w:val="center"/>
          </w:tcPr>
          <w:p w14:paraId="3F8D92D6" w14:textId="77777777" w:rsidR="00C52CD6" w:rsidRPr="00434517" w:rsidRDefault="00C52CD6" w:rsidP="00C52CD6">
            <w:pPr>
              <w:spacing w:before="120" w:after="120" w:line="276" w:lineRule="auto"/>
              <w:rPr>
                <w:rFonts w:ascii="Arial" w:hAnsi="Arial" w:cs="Arial"/>
                <w:b/>
                <w:sz w:val="22"/>
                <w:szCs w:val="22"/>
              </w:rPr>
            </w:pPr>
            <w:r w:rsidRPr="00434517">
              <w:rPr>
                <w:rFonts w:ascii="Arial" w:hAnsi="Arial" w:cs="Arial"/>
                <w:b/>
                <w:sz w:val="22"/>
                <w:szCs w:val="22"/>
              </w:rPr>
              <w:t>Reflektieren</w:t>
            </w:r>
          </w:p>
        </w:tc>
        <w:tc>
          <w:tcPr>
            <w:tcW w:w="8363" w:type="dxa"/>
            <w:shd w:val="clear" w:color="auto" w:fill="FFFFFF" w:themeFill="background1"/>
          </w:tcPr>
          <w:p w14:paraId="35470312" w14:textId="618AF63D" w:rsidR="00341251" w:rsidRPr="00C74475" w:rsidRDefault="00034513" w:rsidP="00E45EEC">
            <w:pPr>
              <w:spacing w:before="120" w:after="120" w:line="276" w:lineRule="auto"/>
              <w:jc w:val="both"/>
              <w:rPr>
                <w:rFonts w:ascii="Arial" w:hAnsi="Arial" w:cs="Arial"/>
                <w:sz w:val="22"/>
                <w:szCs w:val="22"/>
              </w:rPr>
            </w:pPr>
            <w:r>
              <w:rPr>
                <w:rFonts w:ascii="Arial" w:hAnsi="Arial" w:cs="Arial"/>
                <w:sz w:val="22"/>
                <w:szCs w:val="22"/>
              </w:rPr>
              <w:t>Die Schülerinnen und Schüler reflektieren die Bearbeitung der zentralen Problemstellung. Sie identifizieren Stärken und Verbesserungspotenziale des eigenen Lernprozesses und des Handlungsergebnisses.</w:t>
            </w:r>
          </w:p>
        </w:tc>
        <w:tc>
          <w:tcPr>
            <w:tcW w:w="3329" w:type="dxa"/>
            <w:shd w:val="clear" w:color="auto" w:fill="FFFFFF" w:themeFill="background1"/>
          </w:tcPr>
          <w:p w14:paraId="07E3D403" w14:textId="423C1FF5" w:rsidR="00C52CD6" w:rsidRPr="00434517" w:rsidRDefault="00C52CD6" w:rsidP="00E45EEC">
            <w:pPr>
              <w:spacing w:before="120" w:after="120" w:line="276" w:lineRule="auto"/>
              <w:jc w:val="both"/>
              <w:rPr>
                <w:rFonts w:ascii="Arial" w:hAnsi="Arial" w:cs="Arial"/>
                <w:sz w:val="22"/>
                <w:szCs w:val="22"/>
              </w:rPr>
            </w:pPr>
          </w:p>
        </w:tc>
      </w:tr>
    </w:tbl>
    <w:p w14:paraId="6392A79D" w14:textId="2F74CAA6" w:rsidR="00CF47BB" w:rsidRPr="00B827D9" w:rsidRDefault="00CF47BB" w:rsidP="00B827D9">
      <w:pPr>
        <w:tabs>
          <w:tab w:val="left" w:pos="1475"/>
        </w:tabs>
        <w:spacing w:before="120" w:after="120"/>
        <w:rPr>
          <w:rFonts w:ascii="Arial" w:hAnsi="Arial" w:cs="Arial"/>
          <w:b/>
          <w:sz w:val="22"/>
          <w:szCs w:val="22"/>
        </w:rPr>
      </w:pPr>
    </w:p>
    <w:sectPr w:rsidR="00CF47BB" w:rsidRPr="00B827D9" w:rsidSect="005D1AE8">
      <w:footerReference w:type="even" r:id="rId8"/>
      <w:footerReference w:type="default" r:id="rId9"/>
      <w:type w:val="continuous"/>
      <w:pgSz w:w="16838" w:h="11906" w:orient="landscape"/>
      <w:pgMar w:top="426" w:right="1418"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013C2" w14:textId="77777777" w:rsidR="00821A96" w:rsidRDefault="00821A96">
      <w:r>
        <w:separator/>
      </w:r>
    </w:p>
  </w:endnote>
  <w:endnote w:type="continuationSeparator" w:id="0">
    <w:p w14:paraId="4B19C9BC" w14:textId="77777777" w:rsidR="00821A96" w:rsidRDefault="00821A96">
      <w:r>
        <w:continuationSeparator/>
      </w:r>
    </w:p>
  </w:endnote>
  <w:endnote w:type="continuationNotice" w:id="1">
    <w:p w14:paraId="05FA20FB" w14:textId="77777777" w:rsidR="00821A96" w:rsidRDefault="00821A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56334786"/>
      <w:docPartObj>
        <w:docPartGallery w:val="Page Numbers (Bottom of Page)"/>
        <w:docPartUnique/>
      </w:docPartObj>
    </w:sdtPr>
    <w:sdtEndPr>
      <w:rPr>
        <w:rStyle w:val="Seitenzahl"/>
      </w:rPr>
    </w:sdtEndPr>
    <w:sdtContent>
      <w:p w14:paraId="050EF326" w14:textId="7921EC42" w:rsidR="003C4C8B" w:rsidRDefault="003C4C8B" w:rsidP="00266EC7">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73D4863" w14:textId="77777777" w:rsidR="003C4C8B" w:rsidRDefault="003C4C8B" w:rsidP="003C4C8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15125"/>
      <w:docPartObj>
        <w:docPartGallery w:val="Page Numbers (Bottom of Page)"/>
        <w:docPartUnique/>
      </w:docPartObj>
    </w:sdtPr>
    <w:sdtEndPr/>
    <w:sdtContent>
      <w:sdt>
        <w:sdtPr>
          <w:id w:val="-1769616900"/>
          <w:docPartObj>
            <w:docPartGallery w:val="Page Numbers (Top of Page)"/>
            <w:docPartUnique/>
          </w:docPartObj>
        </w:sdtPr>
        <w:sdtEndPr/>
        <w:sdtContent>
          <w:p w14:paraId="46429E64" w14:textId="24E74C19" w:rsidR="003C4C8B" w:rsidRPr="00E70D5D" w:rsidRDefault="00E70D5D" w:rsidP="00E70D5D">
            <w:pPr>
              <w:pStyle w:val="Fuzeile"/>
            </w:pPr>
            <w:r>
              <w:rPr>
                <w:rFonts w:ascii="Arial" w:hAnsi="Arial" w:cs="Arial"/>
                <w:sz w:val="22"/>
                <w:szCs w:val="22"/>
              </w:rPr>
              <w:t>K541 „Erarbeitung von Materialien zur Stärkung der beruflichen Handlungskompetenz“, Stand Mai 2025</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91F5D">
              <w:rPr>
                <w:rFonts w:ascii="Arial" w:hAnsi="Arial" w:cs="Arial"/>
                <w:sz w:val="22"/>
                <w:szCs w:val="22"/>
              </w:rPr>
              <w:t xml:space="preserve">Seite </w:t>
            </w:r>
            <w:r w:rsidRPr="00B91F5D">
              <w:rPr>
                <w:rFonts w:ascii="Arial" w:hAnsi="Arial" w:cs="Arial"/>
                <w:b/>
                <w:bCs/>
                <w:sz w:val="22"/>
                <w:szCs w:val="22"/>
              </w:rPr>
              <w:fldChar w:fldCharType="begin"/>
            </w:r>
            <w:r w:rsidRPr="00B91F5D">
              <w:rPr>
                <w:rFonts w:ascii="Arial" w:hAnsi="Arial" w:cs="Arial"/>
                <w:b/>
                <w:bCs/>
                <w:sz w:val="22"/>
                <w:szCs w:val="22"/>
              </w:rPr>
              <w:instrText>PAGE</w:instrText>
            </w:r>
            <w:r w:rsidRPr="00B91F5D">
              <w:rPr>
                <w:rFonts w:ascii="Arial" w:hAnsi="Arial" w:cs="Arial"/>
                <w:b/>
                <w:bCs/>
                <w:sz w:val="22"/>
                <w:szCs w:val="22"/>
              </w:rPr>
              <w:fldChar w:fldCharType="separate"/>
            </w:r>
            <w:r>
              <w:rPr>
                <w:rFonts w:ascii="Arial" w:hAnsi="Arial" w:cs="Arial"/>
                <w:b/>
                <w:bCs/>
                <w:sz w:val="22"/>
                <w:szCs w:val="22"/>
              </w:rPr>
              <w:t>3</w:t>
            </w:r>
            <w:r w:rsidRPr="00B91F5D">
              <w:rPr>
                <w:rFonts w:ascii="Arial" w:hAnsi="Arial" w:cs="Arial"/>
                <w:b/>
                <w:bCs/>
                <w:sz w:val="22"/>
                <w:szCs w:val="22"/>
              </w:rPr>
              <w:fldChar w:fldCharType="end"/>
            </w:r>
            <w:r w:rsidRPr="00B91F5D">
              <w:rPr>
                <w:rFonts w:ascii="Arial" w:hAnsi="Arial" w:cs="Arial"/>
                <w:sz w:val="22"/>
                <w:szCs w:val="22"/>
              </w:rPr>
              <w:t xml:space="preserve"> von </w:t>
            </w:r>
            <w:r w:rsidRPr="00B91F5D">
              <w:rPr>
                <w:rFonts w:ascii="Arial" w:hAnsi="Arial" w:cs="Arial"/>
                <w:b/>
                <w:bCs/>
                <w:sz w:val="22"/>
                <w:szCs w:val="22"/>
              </w:rPr>
              <w:fldChar w:fldCharType="begin"/>
            </w:r>
            <w:r w:rsidRPr="00B91F5D">
              <w:rPr>
                <w:rFonts w:ascii="Arial" w:hAnsi="Arial" w:cs="Arial"/>
                <w:b/>
                <w:bCs/>
                <w:sz w:val="22"/>
                <w:szCs w:val="22"/>
              </w:rPr>
              <w:instrText>NUMPAGES</w:instrText>
            </w:r>
            <w:r w:rsidRPr="00B91F5D">
              <w:rPr>
                <w:rFonts w:ascii="Arial" w:hAnsi="Arial" w:cs="Arial"/>
                <w:b/>
                <w:bCs/>
                <w:sz w:val="22"/>
                <w:szCs w:val="22"/>
              </w:rPr>
              <w:fldChar w:fldCharType="separate"/>
            </w:r>
            <w:r>
              <w:rPr>
                <w:rFonts w:ascii="Arial" w:hAnsi="Arial" w:cs="Arial"/>
                <w:b/>
                <w:bCs/>
                <w:sz w:val="22"/>
                <w:szCs w:val="22"/>
              </w:rPr>
              <w:t>4</w:t>
            </w:r>
            <w:r w:rsidRPr="00B91F5D">
              <w:rPr>
                <w:rFonts w:ascii="Arial" w:hAnsi="Arial" w:cs="Arial"/>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E1E04" w14:textId="77777777" w:rsidR="00821A96" w:rsidRDefault="00821A96">
      <w:r>
        <w:separator/>
      </w:r>
    </w:p>
  </w:footnote>
  <w:footnote w:type="continuationSeparator" w:id="0">
    <w:p w14:paraId="319C9391" w14:textId="77777777" w:rsidR="00821A96" w:rsidRDefault="00821A96">
      <w:r>
        <w:continuationSeparator/>
      </w:r>
    </w:p>
  </w:footnote>
  <w:footnote w:type="continuationNotice" w:id="1">
    <w:p w14:paraId="520AA988" w14:textId="77777777" w:rsidR="00821A96" w:rsidRDefault="00821A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515"/>
    <w:multiLevelType w:val="hybridMultilevel"/>
    <w:tmpl w:val="569C213C"/>
    <w:lvl w:ilvl="0" w:tplc="EFF8866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1C6A68"/>
    <w:multiLevelType w:val="hybridMultilevel"/>
    <w:tmpl w:val="E62E2344"/>
    <w:lvl w:ilvl="0" w:tplc="796EEE6A">
      <w:start w:val="1"/>
      <w:numFmt w:val="bullet"/>
      <w:lvlText w:val=""/>
      <w:lvlJc w:val="left"/>
      <w:pPr>
        <w:ind w:left="720" w:hanging="360"/>
      </w:pPr>
      <w:rPr>
        <w:rFonts w:ascii="Symbol" w:hAnsi="Symbol" w:hint="default"/>
        <w:color w:val="1F497D" w:themeColor="tex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822BD1"/>
    <w:multiLevelType w:val="hybridMultilevel"/>
    <w:tmpl w:val="1CECDAB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38180A"/>
    <w:multiLevelType w:val="hybridMultilevel"/>
    <w:tmpl w:val="BC385DE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FA27CD6"/>
    <w:multiLevelType w:val="hybridMultilevel"/>
    <w:tmpl w:val="F1841BA6"/>
    <w:lvl w:ilvl="0" w:tplc="F28C7470">
      <w:start w:val="20"/>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00429C8"/>
    <w:multiLevelType w:val="hybridMultilevel"/>
    <w:tmpl w:val="19D2FF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9F5D9A"/>
    <w:multiLevelType w:val="hybridMultilevel"/>
    <w:tmpl w:val="F8187BCC"/>
    <w:lvl w:ilvl="0" w:tplc="F28C7470">
      <w:start w:val="20"/>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0A710E7"/>
    <w:multiLevelType w:val="hybridMultilevel"/>
    <w:tmpl w:val="5C1C09E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0E12F14"/>
    <w:multiLevelType w:val="hybridMultilevel"/>
    <w:tmpl w:val="88FA554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4651ECF"/>
    <w:multiLevelType w:val="hybridMultilevel"/>
    <w:tmpl w:val="2E9A4066"/>
    <w:lvl w:ilvl="0" w:tplc="04070001">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B7C0C30"/>
    <w:multiLevelType w:val="multilevel"/>
    <w:tmpl w:val="D688AFFE"/>
    <w:lvl w:ilvl="0">
      <w:start w:val="1"/>
      <w:numFmt w:val="bullet"/>
      <w:lvlText w:val="-"/>
      <w:lvlJc w:val="left"/>
      <w:pPr>
        <w:tabs>
          <w:tab w:val="num" w:pos="1065"/>
        </w:tabs>
        <w:ind w:left="1065" w:hanging="360"/>
      </w:pPr>
      <w:rPr>
        <w:rFonts w:ascii="Calibri" w:hAnsi="Calibri" w:hint="default"/>
        <w:b/>
        <w:i w:val="0"/>
        <w:color w:val="000000"/>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BC61F8"/>
    <w:multiLevelType w:val="hybridMultilevel"/>
    <w:tmpl w:val="76CC1538"/>
    <w:lvl w:ilvl="0" w:tplc="F28C7470">
      <w:start w:val="20"/>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EAB2B5A"/>
    <w:multiLevelType w:val="hybridMultilevel"/>
    <w:tmpl w:val="F8C8BB28"/>
    <w:lvl w:ilvl="0" w:tplc="F28C7470">
      <w:start w:val="20"/>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18C3040"/>
    <w:multiLevelType w:val="hybridMultilevel"/>
    <w:tmpl w:val="6AACA93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631652F"/>
    <w:multiLevelType w:val="hybridMultilevel"/>
    <w:tmpl w:val="66DA185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FB2FB2"/>
    <w:multiLevelType w:val="hybridMultilevel"/>
    <w:tmpl w:val="A4C471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7662498"/>
    <w:multiLevelType w:val="hybridMultilevel"/>
    <w:tmpl w:val="11AAEFB6"/>
    <w:lvl w:ilvl="0" w:tplc="CD36182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C7A77B4"/>
    <w:multiLevelType w:val="hybridMultilevel"/>
    <w:tmpl w:val="CA662D58"/>
    <w:lvl w:ilvl="0" w:tplc="DA523F50">
      <w:start w:val="1"/>
      <w:numFmt w:val="bullet"/>
      <w:lvlText w:val=""/>
      <w:lvlJc w:val="left"/>
      <w:pPr>
        <w:ind w:left="72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D1247AE"/>
    <w:multiLevelType w:val="hybridMultilevel"/>
    <w:tmpl w:val="81786DC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F947F8D"/>
    <w:multiLevelType w:val="hybridMultilevel"/>
    <w:tmpl w:val="0F2EAC04"/>
    <w:lvl w:ilvl="0" w:tplc="F28C7470">
      <w:start w:val="20"/>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2D55072"/>
    <w:multiLevelType w:val="hybridMultilevel"/>
    <w:tmpl w:val="D688AFFE"/>
    <w:lvl w:ilvl="0" w:tplc="774650D6">
      <w:start w:val="1"/>
      <w:numFmt w:val="bullet"/>
      <w:lvlText w:val="-"/>
      <w:lvlJc w:val="left"/>
      <w:pPr>
        <w:tabs>
          <w:tab w:val="num" w:pos="1065"/>
        </w:tabs>
        <w:ind w:left="1065" w:hanging="360"/>
      </w:pPr>
      <w:rPr>
        <w:rFonts w:ascii="Calibri" w:hAnsi="Calibri" w:hint="default"/>
        <w:b/>
        <w:i w:val="0"/>
        <w:color w:val="000000"/>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1A1624"/>
    <w:multiLevelType w:val="hybridMultilevel"/>
    <w:tmpl w:val="B462C49C"/>
    <w:lvl w:ilvl="0" w:tplc="A07EB36C">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78810C9"/>
    <w:multiLevelType w:val="hybridMultilevel"/>
    <w:tmpl w:val="3DC623C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B962401"/>
    <w:multiLevelType w:val="hybridMultilevel"/>
    <w:tmpl w:val="F6EAFA4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C9447F6"/>
    <w:multiLevelType w:val="hybridMultilevel"/>
    <w:tmpl w:val="D9F897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F5567BA"/>
    <w:multiLevelType w:val="hybridMultilevel"/>
    <w:tmpl w:val="2AAE9E9C"/>
    <w:lvl w:ilvl="0" w:tplc="EFF8866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110422F"/>
    <w:multiLevelType w:val="hybridMultilevel"/>
    <w:tmpl w:val="6F98AFB2"/>
    <w:lvl w:ilvl="0" w:tplc="561CE4E2">
      <w:start w:val="1"/>
      <w:numFmt w:val="bullet"/>
      <w:lvlText w:val=""/>
      <w:lvlJc w:val="left"/>
      <w:pPr>
        <w:tabs>
          <w:tab w:val="num" w:pos="932"/>
        </w:tabs>
        <w:ind w:left="932" w:hanging="227"/>
      </w:pPr>
      <w:rPr>
        <w:rFonts w:ascii="Symbol" w:hAnsi="Symbol" w:hint="default"/>
        <w:b/>
        <w:i w:val="0"/>
        <w:color w:val="000000"/>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4F22DF"/>
    <w:multiLevelType w:val="hybridMultilevel"/>
    <w:tmpl w:val="09902A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4727BD1"/>
    <w:multiLevelType w:val="hybridMultilevel"/>
    <w:tmpl w:val="CCEAEA44"/>
    <w:lvl w:ilvl="0" w:tplc="F28C7470">
      <w:start w:val="20"/>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47706011"/>
    <w:multiLevelType w:val="hybridMultilevel"/>
    <w:tmpl w:val="7CFE82E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B9D0C88"/>
    <w:multiLevelType w:val="hybridMultilevel"/>
    <w:tmpl w:val="73480998"/>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D2954B3"/>
    <w:multiLevelType w:val="hybridMultilevel"/>
    <w:tmpl w:val="29A4C39A"/>
    <w:lvl w:ilvl="0" w:tplc="F28C7470">
      <w:start w:val="20"/>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5111355E"/>
    <w:multiLevelType w:val="hybridMultilevel"/>
    <w:tmpl w:val="1E7A7E46"/>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3" w15:restartNumberingAfterBreak="0">
    <w:nsid w:val="51A16595"/>
    <w:multiLevelType w:val="hybridMultilevel"/>
    <w:tmpl w:val="E9785A70"/>
    <w:lvl w:ilvl="0" w:tplc="04070005">
      <w:start w:val="1"/>
      <w:numFmt w:val="bullet"/>
      <w:lvlText w:val=""/>
      <w:lvlJc w:val="left"/>
      <w:pPr>
        <w:ind w:left="720" w:hanging="360"/>
      </w:pPr>
      <w:rPr>
        <w:rFonts w:ascii="Wingdings" w:hAnsi="Wingdings" w:hint="default"/>
        <w:color w:val="1F497D"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41F0354"/>
    <w:multiLevelType w:val="hybridMultilevel"/>
    <w:tmpl w:val="EFF634A2"/>
    <w:lvl w:ilvl="0" w:tplc="8FCCE90A">
      <w:numFmt w:val="bullet"/>
      <w:lvlText w:val="-"/>
      <w:lvlJc w:val="left"/>
      <w:pPr>
        <w:ind w:left="360" w:hanging="360"/>
      </w:pPr>
      <w:rPr>
        <w:rFonts w:ascii="Arial" w:eastAsia="MS Mincho"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59212117"/>
    <w:multiLevelType w:val="hybridMultilevel"/>
    <w:tmpl w:val="FC46C5B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B0177E5"/>
    <w:multiLevelType w:val="hybridMultilevel"/>
    <w:tmpl w:val="59929F68"/>
    <w:lvl w:ilvl="0" w:tplc="EFF8866C">
      <w:start w:val="1"/>
      <w:numFmt w:val="bullet"/>
      <w:lvlText w:val=""/>
      <w:lvlJc w:val="left"/>
      <w:pPr>
        <w:ind w:left="720" w:hanging="360"/>
      </w:pPr>
      <w:rPr>
        <w:rFonts w:ascii="Symbol" w:hAnsi="Symbol" w:hint="default"/>
        <w:color w:val="1F497D" w:themeColor="tex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C5A3028"/>
    <w:multiLevelType w:val="hybridMultilevel"/>
    <w:tmpl w:val="AED0DA30"/>
    <w:lvl w:ilvl="0" w:tplc="04070001">
      <w:start w:val="1"/>
      <w:numFmt w:val="bullet"/>
      <w:lvlText w:val=""/>
      <w:lvlJc w:val="left"/>
      <w:pPr>
        <w:ind w:left="720" w:hanging="360"/>
      </w:pPr>
      <w:rPr>
        <w:rFonts w:ascii="Symbol" w:hAnsi="Symbol" w:hint="default"/>
        <w:color w:val="1F497D" w:themeColor="tex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CAB4C05"/>
    <w:multiLevelType w:val="hybridMultilevel"/>
    <w:tmpl w:val="925EA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51E0E57"/>
    <w:multiLevelType w:val="hybridMultilevel"/>
    <w:tmpl w:val="C366A1B8"/>
    <w:lvl w:ilvl="0" w:tplc="796EEE6A">
      <w:start w:val="1"/>
      <w:numFmt w:val="bullet"/>
      <w:lvlText w:val=""/>
      <w:lvlJc w:val="left"/>
      <w:pPr>
        <w:ind w:left="720" w:hanging="360"/>
      </w:pPr>
      <w:rPr>
        <w:rFonts w:ascii="Symbol" w:hAnsi="Symbol" w:hint="default"/>
        <w:color w:val="1F497D" w:themeColor="tex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59D1644"/>
    <w:multiLevelType w:val="hybridMultilevel"/>
    <w:tmpl w:val="B066C8F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5CC09C6"/>
    <w:multiLevelType w:val="hybridMultilevel"/>
    <w:tmpl w:val="390E21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7724BFD"/>
    <w:multiLevelType w:val="hybridMultilevel"/>
    <w:tmpl w:val="003A0B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BB96048"/>
    <w:multiLevelType w:val="hybridMultilevel"/>
    <w:tmpl w:val="54AE0A0E"/>
    <w:lvl w:ilvl="0" w:tplc="F28C7470">
      <w:start w:val="20"/>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C582F7F"/>
    <w:multiLevelType w:val="hybridMultilevel"/>
    <w:tmpl w:val="9444A3D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5AC1A8B"/>
    <w:multiLevelType w:val="hybridMultilevel"/>
    <w:tmpl w:val="A40A9BCA"/>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E4911C3"/>
    <w:multiLevelType w:val="hybridMultilevel"/>
    <w:tmpl w:val="4D20186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26"/>
  </w:num>
  <w:num w:numId="4">
    <w:abstractNumId w:val="38"/>
  </w:num>
  <w:num w:numId="5">
    <w:abstractNumId w:val="16"/>
  </w:num>
  <w:num w:numId="6">
    <w:abstractNumId w:val="18"/>
  </w:num>
  <w:num w:numId="7">
    <w:abstractNumId w:val="21"/>
  </w:num>
  <w:num w:numId="8">
    <w:abstractNumId w:val="43"/>
  </w:num>
  <w:num w:numId="9">
    <w:abstractNumId w:val="42"/>
  </w:num>
  <w:num w:numId="10">
    <w:abstractNumId w:val="37"/>
  </w:num>
  <w:num w:numId="11">
    <w:abstractNumId w:val="1"/>
  </w:num>
  <w:num w:numId="12">
    <w:abstractNumId w:val="23"/>
  </w:num>
  <w:num w:numId="13">
    <w:abstractNumId w:val="36"/>
  </w:num>
  <w:num w:numId="14">
    <w:abstractNumId w:val="39"/>
  </w:num>
  <w:num w:numId="15">
    <w:abstractNumId w:val="25"/>
  </w:num>
  <w:num w:numId="16">
    <w:abstractNumId w:val="0"/>
  </w:num>
  <w:num w:numId="17">
    <w:abstractNumId w:val="3"/>
  </w:num>
  <w:num w:numId="18">
    <w:abstractNumId w:val="46"/>
  </w:num>
  <w:num w:numId="19">
    <w:abstractNumId w:val="7"/>
  </w:num>
  <w:num w:numId="20">
    <w:abstractNumId w:val="8"/>
  </w:num>
  <w:num w:numId="21">
    <w:abstractNumId w:val="17"/>
  </w:num>
  <w:num w:numId="22">
    <w:abstractNumId w:val="14"/>
  </w:num>
  <w:num w:numId="23">
    <w:abstractNumId w:val="9"/>
  </w:num>
  <w:num w:numId="24">
    <w:abstractNumId w:val="15"/>
  </w:num>
  <w:num w:numId="25">
    <w:abstractNumId w:val="13"/>
  </w:num>
  <w:num w:numId="26">
    <w:abstractNumId w:val="45"/>
  </w:num>
  <w:num w:numId="27">
    <w:abstractNumId w:val="35"/>
  </w:num>
  <w:num w:numId="28">
    <w:abstractNumId w:val="40"/>
  </w:num>
  <w:num w:numId="29">
    <w:abstractNumId w:val="6"/>
  </w:num>
  <w:num w:numId="30">
    <w:abstractNumId w:val="12"/>
  </w:num>
  <w:num w:numId="31">
    <w:abstractNumId w:val="2"/>
  </w:num>
  <w:num w:numId="32">
    <w:abstractNumId w:val="33"/>
  </w:num>
  <w:num w:numId="33">
    <w:abstractNumId w:val="24"/>
  </w:num>
  <w:num w:numId="34">
    <w:abstractNumId w:val="32"/>
  </w:num>
  <w:num w:numId="35">
    <w:abstractNumId w:val="29"/>
  </w:num>
  <w:num w:numId="36">
    <w:abstractNumId w:val="44"/>
  </w:num>
  <w:num w:numId="37">
    <w:abstractNumId w:val="30"/>
  </w:num>
  <w:num w:numId="38">
    <w:abstractNumId w:val="5"/>
  </w:num>
  <w:num w:numId="39">
    <w:abstractNumId w:val="27"/>
  </w:num>
  <w:num w:numId="40">
    <w:abstractNumId w:val="41"/>
  </w:num>
  <w:num w:numId="41">
    <w:abstractNumId w:val="22"/>
  </w:num>
  <w:num w:numId="42">
    <w:abstractNumId w:val="34"/>
  </w:num>
  <w:num w:numId="43">
    <w:abstractNumId w:val="31"/>
  </w:num>
  <w:num w:numId="44">
    <w:abstractNumId w:val="28"/>
  </w:num>
  <w:num w:numId="45">
    <w:abstractNumId w:val="4"/>
  </w:num>
  <w:num w:numId="46">
    <w:abstractNumId w:val="11"/>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de-DE" w:vendorID="64" w:dllVersion="4096" w:nlCheck="1" w:checkStyle="0"/>
  <w:activeWritingStyle w:appName="MSWord" w:lang="sv-S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2D"/>
    <w:rsid w:val="000010E3"/>
    <w:rsid w:val="00005F0C"/>
    <w:rsid w:val="00010345"/>
    <w:rsid w:val="0001385F"/>
    <w:rsid w:val="00014F73"/>
    <w:rsid w:val="00017394"/>
    <w:rsid w:val="000204DF"/>
    <w:rsid w:val="0002249E"/>
    <w:rsid w:val="00023DF4"/>
    <w:rsid w:val="000246FD"/>
    <w:rsid w:val="000255CD"/>
    <w:rsid w:val="00025A14"/>
    <w:rsid w:val="00027CE6"/>
    <w:rsid w:val="0003200E"/>
    <w:rsid w:val="0003246B"/>
    <w:rsid w:val="00033830"/>
    <w:rsid w:val="00034513"/>
    <w:rsid w:val="00034BF5"/>
    <w:rsid w:val="000365F0"/>
    <w:rsid w:val="00037C81"/>
    <w:rsid w:val="0004441D"/>
    <w:rsid w:val="000538AC"/>
    <w:rsid w:val="00055192"/>
    <w:rsid w:val="00060E84"/>
    <w:rsid w:val="00061023"/>
    <w:rsid w:val="00061D49"/>
    <w:rsid w:val="00063C3A"/>
    <w:rsid w:val="00072B7D"/>
    <w:rsid w:val="00075DEE"/>
    <w:rsid w:val="000774F9"/>
    <w:rsid w:val="00085127"/>
    <w:rsid w:val="000879B6"/>
    <w:rsid w:val="000917C9"/>
    <w:rsid w:val="00091F85"/>
    <w:rsid w:val="00092534"/>
    <w:rsid w:val="000927EB"/>
    <w:rsid w:val="00095C96"/>
    <w:rsid w:val="000A0042"/>
    <w:rsid w:val="000A21AC"/>
    <w:rsid w:val="000A33D7"/>
    <w:rsid w:val="000A586D"/>
    <w:rsid w:val="000A6D47"/>
    <w:rsid w:val="000A70DE"/>
    <w:rsid w:val="000B24AB"/>
    <w:rsid w:val="000B3273"/>
    <w:rsid w:val="000B35A8"/>
    <w:rsid w:val="000B3A77"/>
    <w:rsid w:val="000B6C78"/>
    <w:rsid w:val="000C2771"/>
    <w:rsid w:val="000C3F52"/>
    <w:rsid w:val="000C5727"/>
    <w:rsid w:val="000D2239"/>
    <w:rsid w:val="000D4F4E"/>
    <w:rsid w:val="000E1B3F"/>
    <w:rsid w:val="000E2E5B"/>
    <w:rsid w:val="000E5642"/>
    <w:rsid w:val="000E6207"/>
    <w:rsid w:val="000E7C13"/>
    <w:rsid w:val="000E7DE3"/>
    <w:rsid w:val="000F2F4E"/>
    <w:rsid w:val="000F4E8D"/>
    <w:rsid w:val="00100A33"/>
    <w:rsid w:val="00101DA6"/>
    <w:rsid w:val="00102AFE"/>
    <w:rsid w:val="0010315F"/>
    <w:rsid w:val="00103197"/>
    <w:rsid w:val="00105EC6"/>
    <w:rsid w:val="00107C6B"/>
    <w:rsid w:val="00110725"/>
    <w:rsid w:val="00110E6A"/>
    <w:rsid w:val="00111CEA"/>
    <w:rsid w:val="00113BFB"/>
    <w:rsid w:val="00114416"/>
    <w:rsid w:val="00117158"/>
    <w:rsid w:val="001176F0"/>
    <w:rsid w:val="001247D9"/>
    <w:rsid w:val="00130CA1"/>
    <w:rsid w:val="00136A73"/>
    <w:rsid w:val="00142F57"/>
    <w:rsid w:val="001436C2"/>
    <w:rsid w:val="00143FBA"/>
    <w:rsid w:val="00144E82"/>
    <w:rsid w:val="0014665F"/>
    <w:rsid w:val="001535CB"/>
    <w:rsid w:val="0015428F"/>
    <w:rsid w:val="0015575D"/>
    <w:rsid w:val="00155BBC"/>
    <w:rsid w:val="00156CD6"/>
    <w:rsid w:val="001602F5"/>
    <w:rsid w:val="00160CA4"/>
    <w:rsid w:val="00165A96"/>
    <w:rsid w:val="00173CAF"/>
    <w:rsid w:val="00174E02"/>
    <w:rsid w:val="001751B7"/>
    <w:rsid w:val="001770D9"/>
    <w:rsid w:val="00177C11"/>
    <w:rsid w:val="00180877"/>
    <w:rsid w:val="00182C4F"/>
    <w:rsid w:val="00182FE9"/>
    <w:rsid w:val="00183110"/>
    <w:rsid w:val="00190537"/>
    <w:rsid w:val="00193ED3"/>
    <w:rsid w:val="0019561D"/>
    <w:rsid w:val="00195DC7"/>
    <w:rsid w:val="001A16A3"/>
    <w:rsid w:val="001A2294"/>
    <w:rsid w:val="001A2E41"/>
    <w:rsid w:val="001A38A9"/>
    <w:rsid w:val="001A6CA5"/>
    <w:rsid w:val="001A78B3"/>
    <w:rsid w:val="001A7A73"/>
    <w:rsid w:val="001B19E3"/>
    <w:rsid w:val="001B3579"/>
    <w:rsid w:val="001B370E"/>
    <w:rsid w:val="001B6B21"/>
    <w:rsid w:val="001C2B76"/>
    <w:rsid w:val="001C56A1"/>
    <w:rsid w:val="001C7C96"/>
    <w:rsid w:val="001D0E7A"/>
    <w:rsid w:val="001D178A"/>
    <w:rsid w:val="001D51E0"/>
    <w:rsid w:val="001D57AD"/>
    <w:rsid w:val="001E399D"/>
    <w:rsid w:val="001E3B76"/>
    <w:rsid w:val="001E407D"/>
    <w:rsid w:val="001E44E5"/>
    <w:rsid w:val="001E5306"/>
    <w:rsid w:val="001E59D6"/>
    <w:rsid w:val="001E5C22"/>
    <w:rsid w:val="001E7712"/>
    <w:rsid w:val="001F07CE"/>
    <w:rsid w:val="001F09F6"/>
    <w:rsid w:val="001F194C"/>
    <w:rsid w:val="001F2003"/>
    <w:rsid w:val="001F2FB7"/>
    <w:rsid w:val="001F3604"/>
    <w:rsid w:val="001F406E"/>
    <w:rsid w:val="001F4A1B"/>
    <w:rsid w:val="001F641C"/>
    <w:rsid w:val="00200104"/>
    <w:rsid w:val="002045E8"/>
    <w:rsid w:val="002058EA"/>
    <w:rsid w:val="002112D5"/>
    <w:rsid w:val="002124C1"/>
    <w:rsid w:val="002161DC"/>
    <w:rsid w:val="002161EF"/>
    <w:rsid w:val="00220035"/>
    <w:rsid w:val="002208B3"/>
    <w:rsid w:val="00220907"/>
    <w:rsid w:val="00220E43"/>
    <w:rsid w:val="00221832"/>
    <w:rsid w:val="00225F1D"/>
    <w:rsid w:val="0023034A"/>
    <w:rsid w:val="00231CDC"/>
    <w:rsid w:val="002339D4"/>
    <w:rsid w:val="0023493C"/>
    <w:rsid w:val="00237046"/>
    <w:rsid w:val="00237D78"/>
    <w:rsid w:val="002408BC"/>
    <w:rsid w:val="0024183C"/>
    <w:rsid w:val="00242BA2"/>
    <w:rsid w:val="00243E0F"/>
    <w:rsid w:val="002446FA"/>
    <w:rsid w:val="002449F6"/>
    <w:rsid w:val="00244A31"/>
    <w:rsid w:val="0024514D"/>
    <w:rsid w:val="002501DA"/>
    <w:rsid w:val="00250859"/>
    <w:rsid w:val="00252D44"/>
    <w:rsid w:val="00253CD7"/>
    <w:rsid w:val="002658D8"/>
    <w:rsid w:val="00265BBB"/>
    <w:rsid w:val="00267683"/>
    <w:rsid w:val="00267C5A"/>
    <w:rsid w:val="00267DD1"/>
    <w:rsid w:val="0027008E"/>
    <w:rsid w:val="00270691"/>
    <w:rsid w:val="0027257B"/>
    <w:rsid w:val="002741BD"/>
    <w:rsid w:val="002751B7"/>
    <w:rsid w:val="002757BD"/>
    <w:rsid w:val="00276698"/>
    <w:rsid w:val="002846F5"/>
    <w:rsid w:val="00285217"/>
    <w:rsid w:val="002862CF"/>
    <w:rsid w:val="002862D0"/>
    <w:rsid w:val="002868AE"/>
    <w:rsid w:val="00291621"/>
    <w:rsid w:val="002925C8"/>
    <w:rsid w:val="0029287D"/>
    <w:rsid w:val="002938D1"/>
    <w:rsid w:val="002959C9"/>
    <w:rsid w:val="002A3AEE"/>
    <w:rsid w:val="002A6692"/>
    <w:rsid w:val="002B404E"/>
    <w:rsid w:val="002B52AA"/>
    <w:rsid w:val="002B6872"/>
    <w:rsid w:val="002B7D7D"/>
    <w:rsid w:val="002C2BFD"/>
    <w:rsid w:val="002C3973"/>
    <w:rsid w:val="002C39B7"/>
    <w:rsid w:val="002C42DC"/>
    <w:rsid w:val="002C5A8A"/>
    <w:rsid w:val="002C5E4F"/>
    <w:rsid w:val="002D0ABD"/>
    <w:rsid w:val="002D176E"/>
    <w:rsid w:val="002D1C20"/>
    <w:rsid w:val="002D298E"/>
    <w:rsid w:val="002D3A30"/>
    <w:rsid w:val="002D4B3A"/>
    <w:rsid w:val="002D7683"/>
    <w:rsid w:val="002E22EA"/>
    <w:rsid w:val="002E2702"/>
    <w:rsid w:val="002E3971"/>
    <w:rsid w:val="002E5E3F"/>
    <w:rsid w:val="002F5623"/>
    <w:rsid w:val="002F5FF7"/>
    <w:rsid w:val="002F65F8"/>
    <w:rsid w:val="002F7CF2"/>
    <w:rsid w:val="0030416A"/>
    <w:rsid w:val="00304ECD"/>
    <w:rsid w:val="0031258F"/>
    <w:rsid w:val="003128B2"/>
    <w:rsid w:val="0031751F"/>
    <w:rsid w:val="0032011E"/>
    <w:rsid w:val="00320343"/>
    <w:rsid w:val="003208DD"/>
    <w:rsid w:val="00323465"/>
    <w:rsid w:val="0033011A"/>
    <w:rsid w:val="00334A92"/>
    <w:rsid w:val="0033530D"/>
    <w:rsid w:val="00335E4C"/>
    <w:rsid w:val="00341251"/>
    <w:rsid w:val="00342CA4"/>
    <w:rsid w:val="00343778"/>
    <w:rsid w:val="00351180"/>
    <w:rsid w:val="00353980"/>
    <w:rsid w:val="003557E8"/>
    <w:rsid w:val="003559D6"/>
    <w:rsid w:val="00356BD0"/>
    <w:rsid w:val="0036710E"/>
    <w:rsid w:val="00372753"/>
    <w:rsid w:val="003731C9"/>
    <w:rsid w:val="0037522A"/>
    <w:rsid w:val="003769D9"/>
    <w:rsid w:val="00377743"/>
    <w:rsid w:val="0038087D"/>
    <w:rsid w:val="00385457"/>
    <w:rsid w:val="00390F0B"/>
    <w:rsid w:val="00391F5D"/>
    <w:rsid w:val="003921C7"/>
    <w:rsid w:val="003935D9"/>
    <w:rsid w:val="00396507"/>
    <w:rsid w:val="003A40C1"/>
    <w:rsid w:val="003A5EFE"/>
    <w:rsid w:val="003A7325"/>
    <w:rsid w:val="003B030B"/>
    <w:rsid w:val="003B1CA5"/>
    <w:rsid w:val="003C264B"/>
    <w:rsid w:val="003C33F2"/>
    <w:rsid w:val="003C4C8B"/>
    <w:rsid w:val="003C4EF0"/>
    <w:rsid w:val="003C5D7C"/>
    <w:rsid w:val="003D27F3"/>
    <w:rsid w:val="003D3259"/>
    <w:rsid w:val="003D4045"/>
    <w:rsid w:val="003D48E8"/>
    <w:rsid w:val="003D4B0E"/>
    <w:rsid w:val="003D4B6D"/>
    <w:rsid w:val="003D5B5D"/>
    <w:rsid w:val="003D636B"/>
    <w:rsid w:val="003E06F0"/>
    <w:rsid w:val="003E1893"/>
    <w:rsid w:val="003E1C86"/>
    <w:rsid w:val="003E3250"/>
    <w:rsid w:val="003E347C"/>
    <w:rsid w:val="003E557D"/>
    <w:rsid w:val="003E65CB"/>
    <w:rsid w:val="003F1073"/>
    <w:rsid w:val="003F10C2"/>
    <w:rsid w:val="003F7346"/>
    <w:rsid w:val="0040167A"/>
    <w:rsid w:val="00405B6C"/>
    <w:rsid w:val="00407761"/>
    <w:rsid w:val="0041034C"/>
    <w:rsid w:val="0041202D"/>
    <w:rsid w:val="004128A3"/>
    <w:rsid w:val="004134B7"/>
    <w:rsid w:val="00413A62"/>
    <w:rsid w:val="00415A21"/>
    <w:rsid w:val="0042183C"/>
    <w:rsid w:val="004229D7"/>
    <w:rsid w:val="00423AE0"/>
    <w:rsid w:val="00424FB4"/>
    <w:rsid w:val="004261D9"/>
    <w:rsid w:val="0043444A"/>
    <w:rsid w:val="00434517"/>
    <w:rsid w:val="00440289"/>
    <w:rsid w:val="004408B0"/>
    <w:rsid w:val="00440B12"/>
    <w:rsid w:val="004477D8"/>
    <w:rsid w:val="004532C7"/>
    <w:rsid w:val="004532DF"/>
    <w:rsid w:val="00454115"/>
    <w:rsid w:val="00454AF2"/>
    <w:rsid w:val="00461D0C"/>
    <w:rsid w:val="00463361"/>
    <w:rsid w:val="00464152"/>
    <w:rsid w:val="0046438C"/>
    <w:rsid w:val="0046653B"/>
    <w:rsid w:val="0046701F"/>
    <w:rsid w:val="00471C81"/>
    <w:rsid w:val="00474534"/>
    <w:rsid w:val="00474B81"/>
    <w:rsid w:val="00475037"/>
    <w:rsid w:val="00477BD1"/>
    <w:rsid w:val="00480A0E"/>
    <w:rsid w:val="004810A4"/>
    <w:rsid w:val="00485CAF"/>
    <w:rsid w:val="004902AE"/>
    <w:rsid w:val="004904E5"/>
    <w:rsid w:val="00490E07"/>
    <w:rsid w:val="004915C5"/>
    <w:rsid w:val="00494420"/>
    <w:rsid w:val="00495F86"/>
    <w:rsid w:val="004A20DF"/>
    <w:rsid w:val="004A2FD9"/>
    <w:rsid w:val="004A46C9"/>
    <w:rsid w:val="004A4CCA"/>
    <w:rsid w:val="004A6534"/>
    <w:rsid w:val="004B4E58"/>
    <w:rsid w:val="004B70EA"/>
    <w:rsid w:val="004B7872"/>
    <w:rsid w:val="004C026E"/>
    <w:rsid w:val="004C39B6"/>
    <w:rsid w:val="004C4AFF"/>
    <w:rsid w:val="004C731A"/>
    <w:rsid w:val="004D35D7"/>
    <w:rsid w:val="004D450B"/>
    <w:rsid w:val="004D6F30"/>
    <w:rsid w:val="004E2248"/>
    <w:rsid w:val="004E4EAD"/>
    <w:rsid w:val="004E4F24"/>
    <w:rsid w:val="004F28A5"/>
    <w:rsid w:val="004F41C4"/>
    <w:rsid w:val="004F46CD"/>
    <w:rsid w:val="004F500B"/>
    <w:rsid w:val="004F75A1"/>
    <w:rsid w:val="004F7BE6"/>
    <w:rsid w:val="00500DE2"/>
    <w:rsid w:val="00507D76"/>
    <w:rsid w:val="00512EA5"/>
    <w:rsid w:val="00521B9C"/>
    <w:rsid w:val="005269C0"/>
    <w:rsid w:val="005273A3"/>
    <w:rsid w:val="00534109"/>
    <w:rsid w:val="00534295"/>
    <w:rsid w:val="005367AC"/>
    <w:rsid w:val="005374B4"/>
    <w:rsid w:val="00542CD8"/>
    <w:rsid w:val="00544C35"/>
    <w:rsid w:val="00544F20"/>
    <w:rsid w:val="00550690"/>
    <w:rsid w:val="005570D5"/>
    <w:rsid w:val="00557166"/>
    <w:rsid w:val="00560C13"/>
    <w:rsid w:val="00562F3C"/>
    <w:rsid w:val="00565495"/>
    <w:rsid w:val="005664F1"/>
    <w:rsid w:val="00571CDF"/>
    <w:rsid w:val="00572EBE"/>
    <w:rsid w:val="00573761"/>
    <w:rsid w:val="00580FC1"/>
    <w:rsid w:val="00584EB9"/>
    <w:rsid w:val="00587632"/>
    <w:rsid w:val="00587792"/>
    <w:rsid w:val="005903BE"/>
    <w:rsid w:val="0059180A"/>
    <w:rsid w:val="0059331E"/>
    <w:rsid w:val="00593ADB"/>
    <w:rsid w:val="005952B4"/>
    <w:rsid w:val="0059698F"/>
    <w:rsid w:val="00596B1A"/>
    <w:rsid w:val="005A000E"/>
    <w:rsid w:val="005A3C42"/>
    <w:rsid w:val="005B6520"/>
    <w:rsid w:val="005C1763"/>
    <w:rsid w:val="005C29AE"/>
    <w:rsid w:val="005C2EBE"/>
    <w:rsid w:val="005C609A"/>
    <w:rsid w:val="005C6178"/>
    <w:rsid w:val="005D1728"/>
    <w:rsid w:val="005D1AE8"/>
    <w:rsid w:val="005E0312"/>
    <w:rsid w:val="005E0FE7"/>
    <w:rsid w:val="005E32D3"/>
    <w:rsid w:val="005E4184"/>
    <w:rsid w:val="005E6016"/>
    <w:rsid w:val="005F10F0"/>
    <w:rsid w:val="005F2636"/>
    <w:rsid w:val="005F4CFD"/>
    <w:rsid w:val="005F540B"/>
    <w:rsid w:val="005F6FD2"/>
    <w:rsid w:val="005F7ABA"/>
    <w:rsid w:val="0060239D"/>
    <w:rsid w:val="00602E79"/>
    <w:rsid w:val="00603079"/>
    <w:rsid w:val="0060673D"/>
    <w:rsid w:val="006074FC"/>
    <w:rsid w:val="00612436"/>
    <w:rsid w:val="00612D77"/>
    <w:rsid w:val="00614425"/>
    <w:rsid w:val="00615033"/>
    <w:rsid w:val="00621C67"/>
    <w:rsid w:val="00622A3D"/>
    <w:rsid w:val="00623DEF"/>
    <w:rsid w:val="00623F4B"/>
    <w:rsid w:val="00626494"/>
    <w:rsid w:val="006265B6"/>
    <w:rsid w:val="00627568"/>
    <w:rsid w:val="006327B3"/>
    <w:rsid w:val="00632CD4"/>
    <w:rsid w:val="00634425"/>
    <w:rsid w:val="0063798C"/>
    <w:rsid w:val="00637C34"/>
    <w:rsid w:val="00637E67"/>
    <w:rsid w:val="00637F85"/>
    <w:rsid w:val="006400F3"/>
    <w:rsid w:val="00647857"/>
    <w:rsid w:val="006515EA"/>
    <w:rsid w:val="00652382"/>
    <w:rsid w:val="006551CF"/>
    <w:rsid w:val="00657307"/>
    <w:rsid w:val="00660161"/>
    <w:rsid w:val="0067065D"/>
    <w:rsid w:val="00671C0E"/>
    <w:rsid w:val="00674D15"/>
    <w:rsid w:val="00675402"/>
    <w:rsid w:val="0068173E"/>
    <w:rsid w:val="00686E14"/>
    <w:rsid w:val="006873EC"/>
    <w:rsid w:val="00690712"/>
    <w:rsid w:val="00692EA8"/>
    <w:rsid w:val="00693CB0"/>
    <w:rsid w:val="006A0018"/>
    <w:rsid w:val="006A275E"/>
    <w:rsid w:val="006A4C5D"/>
    <w:rsid w:val="006A54FE"/>
    <w:rsid w:val="006A7CDA"/>
    <w:rsid w:val="006B28AA"/>
    <w:rsid w:val="006B3F2E"/>
    <w:rsid w:val="006B614A"/>
    <w:rsid w:val="006C1D1D"/>
    <w:rsid w:val="006C43EB"/>
    <w:rsid w:val="006C5DB4"/>
    <w:rsid w:val="006D1B07"/>
    <w:rsid w:val="006D5419"/>
    <w:rsid w:val="006D693C"/>
    <w:rsid w:val="006E0D7A"/>
    <w:rsid w:val="006E2327"/>
    <w:rsid w:val="006E3749"/>
    <w:rsid w:val="006E7A0F"/>
    <w:rsid w:val="006F0871"/>
    <w:rsid w:val="006F2E8A"/>
    <w:rsid w:val="006F32A0"/>
    <w:rsid w:val="006F408C"/>
    <w:rsid w:val="006F4398"/>
    <w:rsid w:val="006F4D06"/>
    <w:rsid w:val="00701B41"/>
    <w:rsid w:val="0070207D"/>
    <w:rsid w:val="007029EF"/>
    <w:rsid w:val="00703770"/>
    <w:rsid w:val="00705EE5"/>
    <w:rsid w:val="007064C9"/>
    <w:rsid w:val="007075A8"/>
    <w:rsid w:val="007126BD"/>
    <w:rsid w:val="00714981"/>
    <w:rsid w:val="00714AD2"/>
    <w:rsid w:val="007157EF"/>
    <w:rsid w:val="00716C1B"/>
    <w:rsid w:val="00722F50"/>
    <w:rsid w:val="007265BC"/>
    <w:rsid w:val="00727CC4"/>
    <w:rsid w:val="00732D6F"/>
    <w:rsid w:val="00733AF6"/>
    <w:rsid w:val="00736219"/>
    <w:rsid w:val="00740C24"/>
    <w:rsid w:val="007424A9"/>
    <w:rsid w:val="00742732"/>
    <w:rsid w:val="007439D3"/>
    <w:rsid w:val="00744A73"/>
    <w:rsid w:val="00746FA0"/>
    <w:rsid w:val="0074787C"/>
    <w:rsid w:val="00750709"/>
    <w:rsid w:val="0075159D"/>
    <w:rsid w:val="00751999"/>
    <w:rsid w:val="0075669F"/>
    <w:rsid w:val="0076192D"/>
    <w:rsid w:val="007650DD"/>
    <w:rsid w:val="00767546"/>
    <w:rsid w:val="00767CA8"/>
    <w:rsid w:val="007700FD"/>
    <w:rsid w:val="00771109"/>
    <w:rsid w:val="00774C44"/>
    <w:rsid w:val="00781571"/>
    <w:rsid w:val="00786248"/>
    <w:rsid w:val="00790234"/>
    <w:rsid w:val="00790BC7"/>
    <w:rsid w:val="007A7EC7"/>
    <w:rsid w:val="007B36A0"/>
    <w:rsid w:val="007B53D8"/>
    <w:rsid w:val="007B6532"/>
    <w:rsid w:val="007C1CDD"/>
    <w:rsid w:val="007C5272"/>
    <w:rsid w:val="007D5A39"/>
    <w:rsid w:val="007E107B"/>
    <w:rsid w:val="007E1ABC"/>
    <w:rsid w:val="007E22B2"/>
    <w:rsid w:val="007E6475"/>
    <w:rsid w:val="007F4B6D"/>
    <w:rsid w:val="007F4C71"/>
    <w:rsid w:val="007F7193"/>
    <w:rsid w:val="00800717"/>
    <w:rsid w:val="00802854"/>
    <w:rsid w:val="00802B45"/>
    <w:rsid w:val="00807F77"/>
    <w:rsid w:val="0081019A"/>
    <w:rsid w:val="008169DC"/>
    <w:rsid w:val="00817F26"/>
    <w:rsid w:val="00820348"/>
    <w:rsid w:val="00821A96"/>
    <w:rsid w:val="008234B4"/>
    <w:rsid w:val="008237CE"/>
    <w:rsid w:val="00825455"/>
    <w:rsid w:val="00825F69"/>
    <w:rsid w:val="00827212"/>
    <w:rsid w:val="00830B15"/>
    <w:rsid w:val="0083182B"/>
    <w:rsid w:val="00836960"/>
    <w:rsid w:val="00844185"/>
    <w:rsid w:val="00846DA0"/>
    <w:rsid w:val="0084755D"/>
    <w:rsid w:val="008510DC"/>
    <w:rsid w:val="0085183B"/>
    <w:rsid w:val="008518B2"/>
    <w:rsid w:val="0085258E"/>
    <w:rsid w:val="00853FE3"/>
    <w:rsid w:val="008560AF"/>
    <w:rsid w:val="00856362"/>
    <w:rsid w:val="00857934"/>
    <w:rsid w:val="00863C7F"/>
    <w:rsid w:val="00870FFC"/>
    <w:rsid w:val="00871B3C"/>
    <w:rsid w:val="00873082"/>
    <w:rsid w:val="008804D3"/>
    <w:rsid w:val="0088353F"/>
    <w:rsid w:val="00890E6E"/>
    <w:rsid w:val="00895D1F"/>
    <w:rsid w:val="00897211"/>
    <w:rsid w:val="008A01BE"/>
    <w:rsid w:val="008A181C"/>
    <w:rsid w:val="008A264E"/>
    <w:rsid w:val="008A37DC"/>
    <w:rsid w:val="008A3870"/>
    <w:rsid w:val="008B135F"/>
    <w:rsid w:val="008B227B"/>
    <w:rsid w:val="008C34E9"/>
    <w:rsid w:val="008C505C"/>
    <w:rsid w:val="008C51E2"/>
    <w:rsid w:val="008C5993"/>
    <w:rsid w:val="008D22A8"/>
    <w:rsid w:val="008D3A42"/>
    <w:rsid w:val="008D4714"/>
    <w:rsid w:val="008D663D"/>
    <w:rsid w:val="008D6E95"/>
    <w:rsid w:val="008E36D6"/>
    <w:rsid w:val="008E3FEB"/>
    <w:rsid w:val="008E6D68"/>
    <w:rsid w:val="008F3A1B"/>
    <w:rsid w:val="00901E22"/>
    <w:rsid w:val="00901F3E"/>
    <w:rsid w:val="00905161"/>
    <w:rsid w:val="0090591F"/>
    <w:rsid w:val="00916E6E"/>
    <w:rsid w:val="00921B2A"/>
    <w:rsid w:val="00930D47"/>
    <w:rsid w:val="009329C7"/>
    <w:rsid w:val="009329FF"/>
    <w:rsid w:val="0093468C"/>
    <w:rsid w:val="0093520B"/>
    <w:rsid w:val="00935383"/>
    <w:rsid w:val="00936CDD"/>
    <w:rsid w:val="0094181C"/>
    <w:rsid w:val="009439FA"/>
    <w:rsid w:val="00944439"/>
    <w:rsid w:val="00946A9E"/>
    <w:rsid w:val="00947B23"/>
    <w:rsid w:val="00950BB1"/>
    <w:rsid w:val="0096229D"/>
    <w:rsid w:val="009678F5"/>
    <w:rsid w:val="00970201"/>
    <w:rsid w:val="009708E5"/>
    <w:rsid w:val="009713FA"/>
    <w:rsid w:val="00971658"/>
    <w:rsid w:val="0097204D"/>
    <w:rsid w:val="009723C4"/>
    <w:rsid w:val="0097346F"/>
    <w:rsid w:val="009774D1"/>
    <w:rsid w:val="0098218E"/>
    <w:rsid w:val="00987209"/>
    <w:rsid w:val="009875CD"/>
    <w:rsid w:val="00990EF8"/>
    <w:rsid w:val="00993BF1"/>
    <w:rsid w:val="009959EA"/>
    <w:rsid w:val="00995BEC"/>
    <w:rsid w:val="00995D69"/>
    <w:rsid w:val="00996A08"/>
    <w:rsid w:val="00996FE3"/>
    <w:rsid w:val="009A20C7"/>
    <w:rsid w:val="009A2D70"/>
    <w:rsid w:val="009A53AC"/>
    <w:rsid w:val="009A7033"/>
    <w:rsid w:val="009B6D33"/>
    <w:rsid w:val="009C572F"/>
    <w:rsid w:val="009C6146"/>
    <w:rsid w:val="009C65E9"/>
    <w:rsid w:val="009D2B09"/>
    <w:rsid w:val="009D3C2C"/>
    <w:rsid w:val="009D511B"/>
    <w:rsid w:val="009D5A0D"/>
    <w:rsid w:val="009D70C5"/>
    <w:rsid w:val="009E1B8E"/>
    <w:rsid w:val="009E2DC5"/>
    <w:rsid w:val="009E51EF"/>
    <w:rsid w:val="009E5F18"/>
    <w:rsid w:val="009E6BCD"/>
    <w:rsid w:val="009E6C21"/>
    <w:rsid w:val="009E6F94"/>
    <w:rsid w:val="009F6126"/>
    <w:rsid w:val="009F76A5"/>
    <w:rsid w:val="009F7FAF"/>
    <w:rsid w:val="00A02BA5"/>
    <w:rsid w:val="00A04B7B"/>
    <w:rsid w:val="00A0580D"/>
    <w:rsid w:val="00A064E3"/>
    <w:rsid w:val="00A1312A"/>
    <w:rsid w:val="00A13179"/>
    <w:rsid w:val="00A16F7B"/>
    <w:rsid w:val="00A17618"/>
    <w:rsid w:val="00A17C8C"/>
    <w:rsid w:val="00A20956"/>
    <w:rsid w:val="00A21D1F"/>
    <w:rsid w:val="00A24E02"/>
    <w:rsid w:val="00A26B29"/>
    <w:rsid w:val="00A31CE8"/>
    <w:rsid w:val="00A32AC1"/>
    <w:rsid w:val="00A400DE"/>
    <w:rsid w:val="00A43257"/>
    <w:rsid w:val="00A47F1F"/>
    <w:rsid w:val="00A503EC"/>
    <w:rsid w:val="00A5087C"/>
    <w:rsid w:val="00A517CA"/>
    <w:rsid w:val="00A52D63"/>
    <w:rsid w:val="00A55941"/>
    <w:rsid w:val="00A56FE8"/>
    <w:rsid w:val="00A621DA"/>
    <w:rsid w:val="00A6509D"/>
    <w:rsid w:val="00A66C09"/>
    <w:rsid w:val="00A66EF0"/>
    <w:rsid w:val="00A70482"/>
    <w:rsid w:val="00A70AB9"/>
    <w:rsid w:val="00A70F66"/>
    <w:rsid w:val="00A71176"/>
    <w:rsid w:val="00A72CC9"/>
    <w:rsid w:val="00A74EED"/>
    <w:rsid w:val="00A77137"/>
    <w:rsid w:val="00A86544"/>
    <w:rsid w:val="00A86E0A"/>
    <w:rsid w:val="00A91544"/>
    <w:rsid w:val="00A915ED"/>
    <w:rsid w:val="00A93BD3"/>
    <w:rsid w:val="00A94A84"/>
    <w:rsid w:val="00A96671"/>
    <w:rsid w:val="00A9671D"/>
    <w:rsid w:val="00A96928"/>
    <w:rsid w:val="00AA1214"/>
    <w:rsid w:val="00AA4B37"/>
    <w:rsid w:val="00AB10E9"/>
    <w:rsid w:val="00AB42D0"/>
    <w:rsid w:val="00AB51A5"/>
    <w:rsid w:val="00AC092B"/>
    <w:rsid w:val="00AC0F62"/>
    <w:rsid w:val="00AC319C"/>
    <w:rsid w:val="00AC31C7"/>
    <w:rsid w:val="00AC3269"/>
    <w:rsid w:val="00AC3883"/>
    <w:rsid w:val="00AC6D7B"/>
    <w:rsid w:val="00AD0588"/>
    <w:rsid w:val="00AD214E"/>
    <w:rsid w:val="00AD3BC4"/>
    <w:rsid w:val="00AD4676"/>
    <w:rsid w:val="00AD57DB"/>
    <w:rsid w:val="00AE2082"/>
    <w:rsid w:val="00AE3ECD"/>
    <w:rsid w:val="00AE5753"/>
    <w:rsid w:val="00AF0A21"/>
    <w:rsid w:val="00AF1369"/>
    <w:rsid w:val="00B021FA"/>
    <w:rsid w:val="00B0344D"/>
    <w:rsid w:val="00B04E64"/>
    <w:rsid w:val="00B063D3"/>
    <w:rsid w:val="00B06A8C"/>
    <w:rsid w:val="00B124F5"/>
    <w:rsid w:val="00B13690"/>
    <w:rsid w:val="00B142CC"/>
    <w:rsid w:val="00B15ECB"/>
    <w:rsid w:val="00B20732"/>
    <w:rsid w:val="00B25466"/>
    <w:rsid w:val="00B275FD"/>
    <w:rsid w:val="00B32988"/>
    <w:rsid w:val="00B338CB"/>
    <w:rsid w:val="00B339A1"/>
    <w:rsid w:val="00B34957"/>
    <w:rsid w:val="00B36A03"/>
    <w:rsid w:val="00B37D58"/>
    <w:rsid w:val="00B4526F"/>
    <w:rsid w:val="00B4666C"/>
    <w:rsid w:val="00B4690D"/>
    <w:rsid w:val="00B46F6C"/>
    <w:rsid w:val="00B47C9F"/>
    <w:rsid w:val="00B50176"/>
    <w:rsid w:val="00B516B0"/>
    <w:rsid w:val="00B53554"/>
    <w:rsid w:val="00B53B96"/>
    <w:rsid w:val="00B54DED"/>
    <w:rsid w:val="00B573B8"/>
    <w:rsid w:val="00B57A0B"/>
    <w:rsid w:val="00B63CF4"/>
    <w:rsid w:val="00B72F6B"/>
    <w:rsid w:val="00B7435D"/>
    <w:rsid w:val="00B7536D"/>
    <w:rsid w:val="00B773D1"/>
    <w:rsid w:val="00B827D9"/>
    <w:rsid w:val="00B83349"/>
    <w:rsid w:val="00B83B25"/>
    <w:rsid w:val="00B8417B"/>
    <w:rsid w:val="00B85E64"/>
    <w:rsid w:val="00B8669E"/>
    <w:rsid w:val="00B90726"/>
    <w:rsid w:val="00B91730"/>
    <w:rsid w:val="00B92697"/>
    <w:rsid w:val="00B932F0"/>
    <w:rsid w:val="00B93EAE"/>
    <w:rsid w:val="00B97130"/>
    <w:rsid w:val="00B979C6"/>
    <w:rsid w:val="00BA1D1A"/>
    <w:rsid w:val="00BA1EDE"/>
    <w:rsid w:val="00BA2383"/>
    <w:rsid w:val="00BA3087"/>
    <w:rsid w:val="00BA3B4C"/>
    <w:rsid w:val="00BA7CDE"/>
    <w:rsid w:val="00BA7DF5"/>
    <w:rsid w:val="00BB0415"/>
    <w:rsid w:val="00BB2FA5"/>
    <w:rsid w:val="00BB3223"/>
    <w:rsid w:val="00BB588D"/>
    <w:rsid w:val="00BB6374"/>
    <w:rsid w:val="00BB6A12"/>
    <w:rsid w:val="00BC0A3E"/>
    <w:rsid w:val="00BC1721"/>
    <w:rsid w:val="00BC22F4"/>
    <w:rsid w:val="00BC2F19"/>
    <w:rsid w:val="00BC457D"/>
    <w:rsid w:val="00BC4A01"/>
    <w:rsid w:val="00BC4B8B"/>
    <w:rsid w:val="00BC51C1"/>
    <w:rsid w:val="00BC6EAB"/>
    <w:rsid w:val="00BC7151"/>
    <w:rsid w:val="00BD1843"/>
    <w:rsid w:val="00BD2119"/>
    <w:rsid w:val="00BD2AE3"/>
    <w:rsid w:val="00BD5046"/>
    <w:rsid w:val="00BD5E2C"/>
    <w:rsid w:val="00BD5FB8"/>
    <w:rsid w:val="00BE07D2"/>
    <w:rsid w:val="00BE3401"/>
    <w:rsid w:val="00BE453A"/>
    <w:rsid w:val="00BE5A1C"/>
    <w:rsid w:val="00BF0018"/>
    <w:rsid w:val="00BF0BDF"/>
    <w:rsid w:val="00BF148C"/>
    <w:rsid w:val="00BF2986"/>
    <w:rsid w:val="00BF2DB7"/>
    <w:rsid w:val="00BF5320"/>
    <w:rsid w:val="00BF5C19"/>
    <w:rsid w:val="00C00BD3"/>
    <w:rsid w:val="00C02595"/>
    <w:rsid w:val="00C03303"/>
    <w:rsid w:val="00C067EF"/>
    <w:rsid w:val="00C10C65"/>
    <w:rsid w:val="00C1293B"/>
    <w:rsid w:val="00C15722"/>
    <w:rsid w:val="00C200C8"/>
    <w:rsid w:val="00C20A15"/>
    <w:rsid w:val="00C264CB"/>
    <w:rsid w:val="00C27FC8"/>
    <w:rsid w:val="00C30332"/>
    <w:rsid w:val="00C306E1"/>
    <w:rsid w:val="00C3771B"/>
    <w:rsid w:val="00C379B9"/>
    <w:rsid w:val="00C44642"/>
    <w:rsid w:val="00C50026"/>
    <w:rsid w:val="00C52CD6"/>
    <w:rsid w:val="00C5583E"/>
    <w:rsid w:val="00C57C1E"/>
    <w:rsid w:val="00C646B9"/>
    <w:rsid w:val="00C65BEE"/>
    <w:rsid w:val="00C665F2"/>
    <w:rsid w:val="00C669B7"/>
    <w:rsid w:val="00C74475"/>
    <w:rsid w:val="00C75495"/>
    <w:rsid w:val="00C760FD"/>
    <w:rsid w:val="00C76B8A"/>
    <w:rsid w:val="00C81925"/>
    <w:rsid w:val="00C82051"/>
    <w:rsid w:val="00C825A6"/>
    <w:rsid w:val="00C84F0B"/>
    <w:rsid w:val="00C909B8"/>
    <w:rsid w:val="00C93E90"/>
    <w:rsid w:val="00C96DA3"/>
    <w:rsid w:val="00C96F36"/>
    <w:rsid w:val="00C97B48"/>
    <w:rsid w:val="00CA32B7"/>
    <w:rsid w:val="00CB28CE"/>
    <w:rsid w:val="00CB3DEA"/>
    <w:rsid w:val="00CB5374"/>
    <w:rsid w:val="00CB763E"/>
    <w:rsid w:val="00CC1CF6"/>
    <w:rsid w:val="00CC493C"/>
    <w:rsid w:val="00CC5842"/>
    <w:rsid w:val="00CD1F37"/>
    <w:rsid w:val="00CD42E3"/>
    <w:rsid w:val="00CE27F8"/>
    <w:rsid w:val="00CE43A2"/>
    <w:rsid w:val="00CF0556"/>
    <w:rsid w:val="00CF09C7"/>
    <w:rsid w:val="00CF24C3"/>
    <w:rsid w:val="00CF2ECC"/>
    <w:rsid w:val="00CF3CAD"/>
    <w:rsid w:val="00CF47BB"/>
    <w:rsid w:val="00CF7033"/>
    <w:rsid w:val="00CF7BB7"/>
    <w:rsid w:val="00D014F8"/>
    <w:rsid w:val="00D02BC1"/>
    <w:rsid w:val="00D07265"/>
    <w:rsid w:val="00D16934"/>
    <w:rsid w:val="00D217EA"/>
    <w:rsid w:val="00D24A23"/>
    <w:rsid w:val="00D26C01"/>
    <w:rsid w:val="00D35518"/>
    <w:rsid w:val="00D378F5"/>
    <w:rsid w:val="00D4097F"/>
    <w:rsid w:val="00D460B7"/>
    <w:rsid w:val="00D47A62"/>
    <w:rsid w:val="00D47F8E"/>
    <w:rsid w:val="00D514FA"/>
    <w:rsid w:val="00D52CF8"/>
    <w:rsid w:val="00D5476E"/>
    <w:rsid w:val="00D563BE"/>
    <w:rsid w:val="00D6059C"/>
    <w:rsid w:val="00D62DA1"/>
    <w:rsid w:val="00D648E7"/>
    <w:rsid w:val="00D652CE"/>
    <w:rsid w:val="00D737E0"/>
    <w:rsid w:val="00D749BE"/>
    <w:rsid w:val="00D74FC9"/>
    <w:rsid w:val="00D83C79"/>
    <w:rsid w:val="00D84483"/>
    <w:rsid w:val="00D87CA5"/>
    <w:rsid w:val="00D90CDB"/>
    <w:rsid w:val="00D90D18"/>
    <w:rsid w:val="00D913CB"/>
    <w:rsid w:val="00D91F06"/>
    <w:rsid w:val="00D926D8"/>
    <w:rsid w:val="00D94241"/>
    <w:rsid w:val="00D9507D"/>
    <w:rsid w:val="00D95E95"/>
    <w:rsid w:val="00D9799A"/>
    <w:rsid w:val="00DA1AC1"/>
    <w:rsid w:val="00DA1F5C"/>
    <w:rsid w:val="00DA2661"/>
    <w:rsid w:val="00DA40CD"/>
    <w:rsid w:val="00DA5920"/>
    <w:rsid w:val="00DB0C48"/>
    <w:rsid w:val="00DB375F"/>
    <w:rsid w:val="00DB501C"/>
    <w:rsid w:val="00DC12AB"/>
    <w:rsid w:val="00DC231B"/>
    <w:rsid w:val="00DC32A8"/>
    <w:rsid w:val="00DC4AE5"/>
    <w:rsid w:val="00DC6392"/>
    <w:rsid w:val="00DC7DA4"/>
    <w:rsid w:val="00DD2585"/>
    <w:rsid w:val="00DD55B5"/>
    <w:rsid w:val="00DD6BF3"/>
    <w:rsid w:val="00DE39B4"/>
    <w:rsid w:val="00DF2346"/>
    <w:rsid w:val="00DF26EA"/>
    <w:rsid w:val="00DF3572"/>
    <w:rsid w:val="00DF56DE"/>
    <w:rsid w:val="00E017B0"/>
    <w:rsid w:val="00E03484"/>
    <w:rsid w:val="00E103AB"/>
    <w:rsid w:val="00E1483C"/>
    <w:rsid w:val="00E217B1"/>
    <w:rsid w:val="00E21C4E"/>
    <w:rsid w:val="00E21FC4"/>
    <w:rsid w:val="00E30036"/>
    <w:rsid w:val="00E3402E"/>
    <w:rsid w:val="00E3565E"/>
    <w:rsid w:val="00E41BA9"/>
    <w:rsid w:val="00E451FC"/>
    <w:rsid w:val="00E45EEC"/>
    <w:rsid w:val="00E4771C"/>
    <w:rsid w:val="00E47FB2"/>
    <w:rsid w:val="00E525D6"/>
    <w:rsid w:val="00E60A65"/>
    <w:rsid w:val="00E618F6"/>
    <w:rsid w:val="00E63D0C"/>
    <w:rsid w:val="00E64C46"/>
    <w:rsid w:val="00E66C28"/>
    <w:rsid w:val="00E70D5D"/>
    <w:rsid w:val="00E732EB"/>
    <w:rsid w:val="00E7346F"/>
    <w:rsid w:val="00E76951"/>
    <w:rsid w:val="00E80AF4"/>
    <w:rsid w:val="00E84397"/>
    <w:rsid w:val="00E8533A"/>
    <w:rsid w:val="00E85F64"/>
    <w:rsid w:val="00E91DF1"/>
    <w:rsid w:val="00E922F5"/>
    <w:rsid w:val="00EA0689"/>
    <w:rsid w:val="00EA0BD4"/>
    <w:rsid w:val="00EA0FE3"/>
    <w:rsid w:val="00EA3BAE"/>
    <w:rsid w:val="00EA5F38"/>
    <w:rsid w:val="00EA70CB"/>
    <w:rsid w:val="00EB39CD"/>
    <w:rsid w:val="00EB5F9E"/>
    <w:rsid w:val="00EB78AF"/>
    <w:rsid w:val="00EC1443"/>
    <w:rsid w:val="00EC3249"/>
    <w:rsid w:val="00EC5379"/>
    <w:rsid w:val="00EC6541"/>
    <w:rsid w:val="00EC72E3"/>
    <w:rsid w:val="00ED1657"/>
    <w:rsid w:val="00ED21D4"/>
    <w:rsid w:val="00ED3AE5"/>
    <w:rsid w:val="00ED5D2F"/>
    <w:rsid w:val="00ED7BC9"/>
    <w:rsid w:val="00EE08D6"/>
    <w:rsid w:val="00EE1B3E"/>
    <w:rsid w:val="00EE3158"/>
    <w:rsid w:val="00EE398C"/>
    <w:rsid w:val="00EE3E95"/>
    <w:rsid w:val="00EE7755"/>
    <w:rsid w:val="00EF4FAA"/>
    <w:rsid w:val="00EF538B"/>
    <w:rsid w:val="00EF5ED6"/>
    <w:rsid w:val="00EF624D"/>
    <w:rsid w:val="00EF72BE"/>
    <w:rsid w:val="00EF7A47"/>
    <w:rsid w:val="00F05FD6"/>
    <w:rsid w:val="00F07028"/>
    <w:rsid w:val="00F14988"/>
    <w:rsid w:val="00F25BF2"/>
    <w:rsid w:val="00F27254"/>
    <w:rsid w:val="00F352E5"/>
    <w:rsid w:val="00F37E47"/>
    <w:rsid w:val="00F40099"/>
    <w:rsid w:val="00F4165F"/>
    <w:rsid w:val="00F417E3"/>
    <w:rsid w:val="00F446F5"/>
    <w:rsid w:val="00F45146"/>
    <w:rsid w:val="00F45234"/>
    <w:rsid w:val="00F452F5"/>
    <w:rsid w:val="00F500D4"/>
    <w:rsid w:val="00F5097F"/>
    <w:rsid w:val="00F51C46"/>
    <w:rsid w:val="00F523F0"/>
    <w:rsid w:val="00F56256"/>
    <w:rsid w:val="00F574FD"/>
    <w:rsid w:val="00F63085"/>
    <w:rsid w:val="00F631DC"/>
    <w:rsid w:val="00F63205"/>
    <w:rsid w:val="00F64254"/>
    <w:rsid w:val="00F70D94"/>
    <w:rsid w:val="00F71766"/>
    <w:rsid w:val="00F742A2"/>
    <w:rsid w:val="00F75D08"/>
    <w:rsid w:val="00F8003B"/>
    <w:rsid w:val="00F81E37"/>
    <w:rsid w:val="00F828BD"/>
    <w:rsid w:val="00F83650"/>
    <w:rsid w:val="00F86090"/>
    <w:rsid w:val="00F86A18"/>
    <w:rsid w:val="00F90B31"/>
    <w:rsid w:val="00F90F1B"/>
    <w:rsid w:val="00F91709"/>
    <w:rsid w:val="00F91B93"/>
    <w:rsid w:val="00F93626"/>
    <w:rsid w:val="00F93EE3"/>
    <w:rsid w:val="00F93F97"/>
    <w:rsid w:val="00F94A6A"/>
    <w:rsid w:val="00F97C53"/>
    <w:rsid w:val="00FA4780"/>
    <w:rsid w:val="00FA4ADC"/>
    <w:rsid w:val="00FA67BF"/>
    <w:rsid w:val="00FA6E07"/>
    <w:rsid w:val="00FB1B94"/>
    <w:rsid w:val="00FB26A4"/>
    <w:rsid w:val="00FB4618"/>
    <w:rsid w:val="00FB4C19"/>
    <w:rsid w:val="00FB56C2"/>
    <w:rsid w:val="00FB5EA3"/>
    <w:rsid w:val="00FB72B8"/>
    <w:rsid w:val="00FC502E"/>
    <w:rsid w:val="00FC73AB"/>
    <w:rsid w:val="00FE025A"/>
    <w:rsid w:val="00FE2A68"/>
    <w:rsid w:val="00FE4C17"/>
    <w:rsid w:val="00FE64AE"/>
    <w:rsid w:val="00FE6BE5"/>
    <w:rsid w:val="00FF0C90"/>
    <w:rsid w:val="00FF3016"/>
    <w:rsid w:val="00FF3C23"/>
    <w:rsid w:val="00FF51B0"/>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45269D"/>
  <w15:docId w15:val="{8775F733-7E7F-48CC-AD6C-81131CE6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6928"/>
    <w:rPr>
      <w:sz w:val="24"/>
      <w:szCs w:val="24"/>
    </w:rPr>
  </w:style>
  <w:style w:type="paragraph" w:styleId="berschrift4">
    <w:name w:val="heading 4"/>
    <w:basedOn w:val="Standard"/>
    <w:next w:val="Standard"/>
    <w:link w:val="berschrift4Zchn"/>
    <w:unhideWhenUsed/>
    <w:qFormat/>
    <w:locked/>
    <w:rsid w:val="0040776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99"/>
    <w:rsid w:val="0076192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rsid w:val="00111CEA"/>
    <w:rPr>
      <w:rFonts w:cs="Times New Roman"/>
      <w:color w:val="0000FF"/>
      <w:u w:val="single"/>
    </w:rPr>
  </w:style>
  <w:style w:type="character" w:styleId="BesuchterLink">
    <w:name w:val="FollowedHyperlink"/>
    <w:basedOn w:val="Absatz-Standardschriftart"/>
    <w:uiPriority w:val="99"/>
    <w:rsid w:val="00111CEA"/>
    <w:rPr>
      <w:rFonts w:cs="Times New Roman"/>
      <w:color w:val="800080"/>
      <w:u w:val="single"/>
    </w:rPr>
  </w:style>
  <w:style w:type="paragraph" w:styleId="Sprechblasentext">
    <w:name w:val="Balloon Text"/>
    <w:basedOn w:val="Standard"/>
    <w:link w:val="SprechblasentextZchn"/>
    <w:uiPriority w:val="99"/>
    <w:semiHidden/>
    <w:rsid w:val="00F917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F91709"/>
    <w:rPr>
      <w:rFonts w:ascii="Tahoma" w:hAnsi="Tahoma" w:cs="Tahoma"/>
      <w:sz w:val="16"/>
      <w:szCs w:val="16"/>
    </w:rPr>
  </w:style>
  <w:style w:type="paragraph" w:styleId="Kopfzeile">
    <w:name w:val="header"/>
    <w:basedOn w:val="Standard"/>
    <w:link w:val="KopfzeileZchn"/>
    <w:uiPriority w:val="99"/>
    <w:rsid w:val="00023DF4"/>
    <w:pPr>
      <w:tabs>
        <w:tab w:val="center" w:pos="4536"/>
        <w:tab w:val="right" w:pos="9072"/>
      </w:tabs>
    </w:pPr>
  </w:style>
  <w:style w:type="character" w:customStyle="1" w:styleId="KopfzeileZchn">
    <w:name w:val="Kopfzeile Zchn"/>
    <w:basedOn w:val="Absatz-Standardschriftart"/>
    <w:link w:val="Kopfzeile"/>
    <w:uiPriority w:val="99"/>
    <w:semiHidden/>
    <w:locked/>
    <w:rsid w:val="00220907"/>
    <w:rPr>
      <w:rFonts w:cs="Times New Roman"/>
      <w:sz w:val="24"/>
      <w:szCs w:val="24"/>
    </w:rPr>
  </w:style>
  <w:style w:type="paragraph" w:styleId="Fuzeile">
    <w:name w:val="footer"/>
    <w:basedOn w:val="Standard"/>
    <w:link w:val="FuzeileZchn"/>
    <w:uiPriority w:val="99"/>
    <w:rsid w:val="00023DF4"/>
    <w:pPr>
      <w:tabs>
        <w:tab w:val="center" w:pos="4536"/>
        <w:tab w:val="right" w:pos="9072"/>
      </w:tabs>
    </w:pPr>
  </w:style>
  <w:style w:type="character" w:customStyle="1" w:styleId="FuzeileZchn">
    <w:name w:val="Fußzeile Zchn"/>
    <w:basedOn w:val="Absatz-Standardschriftart"/>
    <w:link w:val="Fuzeile"/>
    <w:uiPriority w:val="99"/>
    <w:locked/>
    <w:rsid w:val="00220907"/>
    <w:rPr>
      <w:rFonts w:cs="Times New Roman"/>
      <w:sz w:val="24"/>
      <w:szCs w:val="24"/>
    </w:rPr>
  </w:style>
  <w:style w:type="character" w:styleId="Seitenzahl">
    <w:name w:val="page number"/>
    <w:basedOn w:val="Absatz-Standardschriftart"/>
    <w:uiPriority w:val="99"/>
    <w:rsid w:val="00500DE2"/>
    <w:rPr>
      <w:rFonts w:cs="Times New Roman"/>
    </w:rPr>
  </w:style>
  <w:style w:type="character" w:styleId="Kommentarzeichen">
    <w:name w:val="annotation reference"/>
    <w:basedOn w:val="Absatz-Standardschriftart"/>
    <w:uiPriority w:val="99"/>
    <w:semiHidden/>
    <w:unhideWhenUsed/>
    <w:rsid w:val="006F4D06"/>
    <w:rPr>
      <w:sz w:val="16"/>
      <w:szCs w:val="16"/>
    </w:rPr>
  </w:style>
  <w:style w:type="paragraph" w:styleId="Kommentartext">
    <w:name w:val="annotation text"/>
    <w:basedOn w:val="Standard"/>
    <w:link w:val="KommentartextZchn"/>
    <w:uiPriority w:val="99"/>
    <w:semiHidden/>
    <w:unhideWhenUsed/>
    <w:rsid w:val="006F4D06"/>
    <w:rPr>
      <w:sz w:val="20"/>
      <w:szCs w:val="20"/>
    </w:rPr>
  </w:style>
  <w:style w:type="character" w:customStyle="1" w:styleId="KommentartextZchn">
    <w:name w:val="Kommentartext Zchn"/>
    <w:basedOn w:val="Absatz-Standardschriftart"/>
    <w:link w:val="Kommentartext"/>
    <w:uiPriority w:val="99"/>
    <w:semiHidden/>
    <w:rsid w:val="006F4D06"/>
    <w:rPr>
      <w:sz w:val="20"/>
      <w:szCs w:val="20"/>
    </w:rPr>
  </w:style>
  <w:style w:type="paragraph" w:styleId="Kommentarthema">
    <w:name w:val="annotation subject"/>
    <w:basedOn w:val="Kommentartext"/>
    <w:next w:val="Kommentartext"/>
    <w:link w:val="KommentarthemaZchn"/>
    <w:uiPriority w:val="99"/>
    <w:semiHidden/>
    <w:unhideWhenUsed/>
    <w:rsid w:val="006F4D06"/>
    <w:rPr>
      <w:b/>
      <w:bCs/>
    </w:rPr>
  </w:style>
  <w:style w:type="character" w:customStyle="1" w:styleId="KommentarthemaZchn">
    <w:name w:val="Kommentarthema Zchn"/>
    <w:basedOn w:val="KommentartextZchn"/>
    <w:link w:val="Kommentarthema"/>
    <w:uiPriority w:val="99"/>
    <w:semiHidden/>
    <w:rsid w:val="006F4D06"/>
    <w:rPr>
      <w:b/>
      <w:bCs/>
      <w:sz w:val="20"/>
      <w:szCs w:val="20"/>
    </w:rPr>
  </w:style>
  <w:style w:type="paragraph" w:styleId="Listenabsatz">
    <w:name w:val="List Paragraph"/>
    <w:basedOn w:val="Standard"/>
    <w:uiPriority w:val="34"/>
    <w:qFormat/>
    <w:rsid w:val="00693CB0"/>
    <w:pPr>
      <w:spacing w:after="200" w:line="276" w:lineRule="auto"/>
      <w:ind w:left="720"/>
      <w:contextualSpacing/>
    </w:pPr>
    <w:rPr>
      <w:rFonts w:asciiTheme="minorHAnsi" w:eastAsiaTheme="minorHAnsi" w:hAnsiTheme="minorHAnsi" w:cstheme="minorBidi"/>
      <w:sz w:val="22"/>
      <w:szCs w:val="22"/>
      <w:lang w:eastAsia="en-US"/>
    </w:rPr>
  </w:style>
  <w:style w:type="paragraph" w:styleId="berarbeitung">
    <w:name w:val="Revision"/>
    <w:hidden/>
    <w:uiPriority w:val="99"/>
    <w:semiHidden/>
    <w:rsid w:val="0041034C"/>
    <w:rPr>
      <w:sz w:val="24"/>
      <w:szCs w:val="24"/>
    </w:rPr>
  </w:style>
  <w:style w:type="paragraph" w:styleId="Funotentext">
    <w:name w:val="footnote text"/>
    <w:basedOn w:val="Standard"/>
    <w:link w:val="FunotentextZchn"/>
    <w:uiPriority w:val="99"/>
    <w:unhideWhenUsed/>
    <w:rsid w:val="00D87CA5"/>
    <w:rPr>
      <w:sz w:val="20"/>
      <w:szCs w:val="20"/>
    </w:rPr>
  </w:style>
  <w:style w:type="character" w:customStyle="1" w:styleId="FunotentextZchn">
    <w:name w:val="Fußnotentext Zchn"/>
    <w:basedOn w:val="Absatz-Standardschriftart"/>
    <w:link w:val="Funotentext"/>
    <w:uiPriority w:val="99"/>
    <w:rsid w:val="00D87CA5"/>
    <w:rPr>
      <w:sz w:val="20"/>
      <w:szCs w:val="20"/>
    </w:rPr>
  </w:style>
  <w:style w:type="character" w:styleId="Funotenzeichen">
    <w:name w:val="footnote reference"/>
    <w:basedOn w:val="Absatz-Standardschriftart"/>
    <w:uiPriority w:val="99"/>
    <w:semiHidden/>
    <w:unhideWhenUsed/>
    <w:rsid w:val="00D87CA5"/>
    <w:rPr>
      <w:vertAlign w:val="superscript"/>
    </w:rPr>
  </w:style>
  <w:style w:type="character" w:customStyle="1" w:styleId="berschrift4Zchn">
    <w:name w:val="Überschrift 4 Zchn"/>
    <w:basedOn w:val="Absatz-Standardschriftart"/>
    <w:link w:val="berschrift4"/>
    <w:rsid w:val="00407761"/>
    <w:rPr>
      <w:rFonts w:asciiTheme="majorHAnsi" w:eastAsiaTheme="majorEastAsia" w:hAnsiTheme="majorHAnsi" w:cstheme="majorBidi"/>
      <w:i/>
      <w:iCs/>
      <w:color w:val="365F91" w:themeColor="accent1" w:themeShade="BF"/>
      <w:sz w:val="24"/>
      <w:szCs w:val="24"/>
    </w:rPr>
  </w:style>
  <w:style w:type="character" w:customStyle="1" w:styleId="NichtaufgelsteErwhnung1">
    <w:name w:val="Nicht aufgelöste Erwähnung1"/>
    <w:basedOn w:val="Absatz-Standardschriftart"/>
    <w:uiPriority w:val="99"/>
    <w:semiHidden/>
    <w:unhideWhenUsed/>
    <w:rsid w:val="00EC1443"/>
    <w:rPr>
      <w:color w:val="808080"/>
      <w:shd w:val="clear" w:color="auto" w:fill="E6E6E6"/>
    </w:rPr>
  </w:style>
  <w:style w:type="character" w:customStyle="1" w:styleId="NichtaufgelsteErwhnung2">
    <w:name w:val="Nicht aufgelöste Erwähnung2"/>
    <w:basedOn w:val="Absatz-Standardschriftart"/>
    <w:uiPriority w:val="99"/>
    <w:semiHidden/>
    <w:unhideWhenUsed/>
    <w:rsid w:val="0075159D"/>
    <w:rPr>
      <w:color w:val="808080"/>
      <w:shd w:val="clear" w:color="auto" w:fill="E6E6E6"/>
    </w:rPr>
  </w:style>
  <w:style w:type="character" w:styleId="NichtaufgelsteErwhnung">
    <w:name w:val="Unresolved Mention"/>
    <w:basedOn w:val="Absatz-Standardschriftart"/>
    <w:uiPriority w:val="99"/>
    <w:semiHidden/>
    <w:unhideWhenUsed/>
    <w:rsid w:val="00935383"/>
    <w:rPr>
      <w:color w:val="605E5C"/>
      <w:shd w:val="clear" w:color="auto" w:fill="E1DFDD"/>
    </w:rPr>
  </w:style>
  <w:style w:type="character" w:customStyle="1" w:styleId="apple-converted-space">
    <w:name w:val="apple-converted-space"/>
    <w:basedOn w:val="Absatz-Standardschriftart"/>
    <w:rsid w:val="00572EBE"/>
  </w:style>
  <w:style w:type="paragraph" w:styleId="StandardWeb">
    <w:name w:val="Normal (Web)"/>
    <w:basedOn w:val="Standard"/>
    <w:uiPriority w:val="99"/>
    <w:unhideWhenUsed/>
    <w:rsid w:val="008730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615367">
      <w:bodyDiv w:val="1"/>
      <w:marLeft w:val="0"/>
      <w:marRight w:val="0"/>
      <w:marTop w:val="0"/>
      <w:marBottom w:val="0"/>
      <w:divBdr>
        <w:top w:val="none" w:sz="0" w:space="0" w:color="auto"/>
        <w:left w:val="none" w:sz="0" w:space="0" w:color="auto"/>
        <w:bottom w:val="none" w:sz="0" w:space="0" w:color="auto"/>
        <w:right w:val="none" w:sz="0" w:space="0" w:color="auto"/>
      </w:divBdr>
      <w:divsChild>
        <w:div w:id="1371302903">
          <w:marLeft w:val="0"/>
          <w:marRight w:val="0"/>
          <w:marTop w:val="0"/>
          <w:marBottom w:val="0"/>
          <w:divBdr>
            <w:top w:val="none" w:sz="0" w:space="0" w:color="auto"/>
            <w:left w:val="none" w:sz="0" w:space="0" w:color="auto"/>
            <w:bottom w:val="none" w:sz="0" w:space="0" w:color="auto"/>
            <w:right w:val="none" w:sz="0" w:space="0" w:color="auto"/>
          </w:divBdr>
          <w:divsChild>
            <w:div w:id="2144886576">
              <w:marLeft w:val="0"/>
              <w:marRight w:val="0"/>
              <w:marTop w:val="0"/>
              <w:marBottom w:val="0"/>
              <w:divBdr>
                <w:top w:val="none" w:sz="0" w:space="0" w:color="auto"/>
                <w:left w:val="none" w:sz="0" w:space="0" w:color="auto"/>
                <w:bottom w:val="none" w:sz="0" w:space="0" w:color="auto"/>
                <w:right w:val="none" w:sz="0" w:space="0" w:color="auto"/>
              </w:divBdr>
              <w:divsChild>
                <w:div w:id="107311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742605">
      <w:bodyDiv w:val="1"/>
      <w:marLeft w:val="0"/>
      <w:marRight w:val="0"/>
      <w:marTop w:val="0"/>
      <w:marBottom w:val="0"/>
      <w:divBdr>
        <w:top w:val="none" w:sz="0" w:space="0" w:color="auto"/>
        <w:left w:val="none" w:sz="0" w:space="0" w:color="auto"/>
        <w:bottom w:val="none" w:sz="0" w:space="0" w:color="auto"/>
        <w:right w:val="none" w:sz="0" w:space="0" w:color="auto"/>
      </w:divBdr>
    </w:div>
    <w:div w:id="903224736">
      <w:bodyDiv w:val="1"/>
      <w:marLeft w:val="0"/>
      <w:marRight w:val="0"/>
      <w:marTop w:val="0"/>
      <w:marBottom w:val="0"/>
      <w:divBdr>
        <w:top w:val="none" w:sz="0" w:space="0" w:color="auto"/>
        <w:left w:val="none" w:sz="0" w:space="0" w:color="auto"/>
        <w:bottom w:val="none" w:sz="0" w:space="0" w:color="auto"/>
        <w:right w:val="none" w:sz="0" w:space="0" w:color="auto"/>
      </w:divBdr>
    </w:div>
    <w:div w:id="1026641522">
      <w:bodyDiv w:val="1"/>
      <w:marLeft w:val="0"/>
      <w:marRight w:val="0"/>
      <w:marTop w:val="0"/>
      <w:marBottom w:val="0"/>
      <w:divBdr>
        <w:top w:val="none" w:sz="0" w:space="0" w:color="auto"/>
        <w:left w:val="none" w:sz="0" w:space="0" w:color="auto"/>
        <w:bottom w:val="none" w:sz="0" w:space="0" w:color="auto"/>
        <w:right w:val="none" w:sz="0" w:space="0" w:color="auto"/>
      </w:divBdr>
      <w:divsChild>
        <w:div w:id="378093517">
          <w:marLeft w:val="0"/>
          <w:marRight w:val="0"/>
          <w:marTop w:val="0"/>
          <w:marBottom w:val="0"/>
          <w:divBdr>
            <w:top w:val="none" w:sz="0" w:space="0" w:color="auto"/>
            <w:left w:val="none" w:sz="0" w:space="0" w:color="auto"/>
            <w:bottom w:val="none" w:sz="0" w:space="0" w:color="auto"/>
            <w:right w:val="none" w:sz="0" w:space="0" w:color="auto"/>
          </w:divBdr>
        </w:div>
      </w:divsChild>
    </w:div>
    <w:div w:id="1051537219">
      <w:bodyDiv w:val="1"/>
      <w:marLeft w:val="0"/>
      <w:marRight w:val="0"/>
      <w:marTop w:val="0"/>
      <w:marBottom w:val="0"/>
      <w:divBdr>
        <w:top w:val="none" w:sz="0" w:space="0" w:color="auto"/>
        <w:left w:val="none" w:sz="0" w:space="0" w:color="auto"/>
        <w:bottom w:val="none" w:sz="0" w:space="0" w:color="auto"/>
        <w:right w:val="none" w:sz="0" w:space="0" w:color="auto"/>
      </w:divBdr>
      <w:divsChild>
        <w:div w:id="1537160240">
          <w:marLeft w:val="0"/>
          <w:marRight w:val="0"/>
          <w:marTop w:val="0"/>
          <w:marBottom w:val="0"/>
          <w:divBdr>
            <w:top w:val="none" w:sz="0" w:space="0" w:color="auto"/>
            <w:left w:val="none" w:sz="0" w:space="0" w:color="auto"/>
            <w:bottom w:val="none" w:sz="0" w:space="0" w:color="auto"/>
            <w:right w:val="none" w:sz="0" w:space="0" w:color="auto"/>
          </w:divBdr>
          <w:divsChild>
            <w:div w:id="1252281495">
              <w:marLeft w:val="0"/>
              <w:marRight w:val="0"/>
              <w:marTop w:val="0"/>
              <w:marBottom w:val="0"/>
              <w:divBdr>
                <w:top w:val="none" w:sz="0" w:space="0" w:color="auto"/>
                <w:left w:val="none" w:sz="0" w:space="0" w:color="auto"/>
                <w:bottom w:val="none" w:sz="0" w:space="0" w:color="auto"/>
                <w:right w:val="none" w:sz="0" w:space="0" w:color="auto"/>
              </w:divBdr>
              <w:divsChild>
                <w:div w:id="20561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231757">
      <w:bodyDiv w:val="1"/>
      <w:marLeft w:val="0"/>
      <w:marRight w:val="0"/>
      <w:marTop w:val="0"/>
      <w:marBottom w:val="0"/>
      <w:divBdr>
        <w:top w:val="none" w:sz="0" w:space="0" w:color="auto"/>
        <w:left w:val="none" w:sz="0" w:space="0" w:color="auto"/>
        <w:bottom w:val="none" w:sz="0" w:space="0" w:color="auto"/>
        <w:right w:val="none" w:sz="0" w:space="0" w:color="auto"/>
      </w:divBdr>
      <w:divsChild>
        <w:div w:id="1035808893">
          <w:marLeft w:val="0"/>
          <w:marRight w:val="0"/>
          <w:marTop w:val="0"/>
          <w:marBottom w:val="0"/>
          <w:divBdr>
            <w:top w:val="none" w:sz="0" w:space="0" w:color="auto"/>
            <w:left w:val="none" w:sz="0" w:space="0" w:color="auto"/>
            <w:bottom w:val="none" w:sz="0" w:space="0" w:color="auto"/>
            <w:right w:val="none" w:sz="0" w:space="0" w:color="auto"/>
          </w:divBdr>
          <w:divsChild>
            <w:div w:id="622348875">
              <w:marLeft w:val="0"/>
              <w:marRight w:val="0"/>
              <w:marTop w:val="0"/>
              <w:marBottom w:val="0"/>
              <w:divBdr>
                <w:top w:val="none" w:sz="0" w:space="0" w:color="auto"/>
                <w:left w:val="none" w:sz="0" w:space="0" w:color="auto"/>
                <w:bottom w:val="none" w:sz="0" w:space="0" w:color="auto"/>
                <w:right w:val="none" w:sz="0" w:space="0" w:color="auto"/>
              </w:divBdr>
              <w:divsChild>
                <w:div w:id="193154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602608">
      <w:bodyDiv w:val="1"/>
      <w:marLeft w:val="0"/>
      <w:marRight w:val="0"/>
      <w:marTop w:val="0"/>
      <w:marBottom w:val="0"/>
      <w:divBdr>
        <w:top w:val="none" w:sz="0" w:space="0" w:color="auto"/>
        <w:left w:val="none" w:sz="0" w:space="0" w:color="auto"/>
        <w:bottom w:val="none" w:sz="0" w:space="0" w:color="auto"/>
        <w:right w:val="none" w:sz="0" w:space="0" w:color="auto"/>
      </w:divBdr>
      <w:divsChild>
        <w:div w:id="676614455">
          <w:marLeft w:val="0"/>
          <w:marRight w:val="0"/>
          <w:marTop w:val="0"/>
          <w:marBottom w:val="0"/>
          <w:divBdr>
            <w:top w:val="none" w:sz="0" w:space="0" w:color="auto"/>
            <w:left w:val="none" w:sz="0" w:space="0" w:color="auto"/>
            <w:bottom w:val="none" w:sz="0" w:space="0" w:color="auto"/>
            <w:right w:val="none" w:sz="0" w:space="0" w:color="auto"/>
          </w:divBdr>
          <w:divsChild>
            <w:div w:id="1313176252">
              <w:marLeft w:val="0"/>
              <w:marRight w:val="0"/>
              <w:marTop w:val="0"/>
              <w:marBottom w:val="0"/>
              <w:divBdr>
                <w:top w:val="none" w:sz="0" w:space="0" w:color="auto"/>
                <w:left w:val="none" w:sz="0" w:space="0" w:color="auto"/>
                <w:bottom w:val="none" w:sz="0" w:space="0" w:color="auto"/>
                <w:right w:val="none" w:sz="0" w:space="0" w:color="auto"/>
              </w:divBdr>
              <w:divsChild>
                <w:div w:id="13508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80231">
      <w:bodyDiv w:val="1"/>
      <w:marLeft w:val="0"/>
      <w:marRight w:val="0"/>
      <w:marTop w:val="0"/>
      <w:marBottom w:val="0"/>
      <w:divBdr>
        <w:top w:val="none" w:sz="0" w:space="0" w:color="auto"/>
        <w:left w:val="none" w:sz="0" w:space="0" w:color="auto"/>
        <w:bottom w:val="none" w:sz="0" w:space="0" w:color="auto"/>
        <w:right w:val="none" w:sz="0" w:space="0" w:color="auto"/>
      </w:divBdr>
    </w:div>
    <w:div w:id="1817796053">
      <w:bodyDiv w:val="1"/>
      <w:marLeft w:val="0"/>
      <w:marRight w:val="0"/>
      <w:marTop w:val="0"/>
      <w:marBottom w:val="0"/>
      <w:divBdr>
        <w:top w:val="none" w:sz="0" w:space="0" w:color="auto"/>
        <w:left w:val="none" w:sz="0" w:space="0" w:color="auto"/>
        <w:bottom w:val="none" w:sz="0" w:space="0" w:color="auto"/>
        <w:right w:val="none" w:sz="0" w:space="0" w:color="auto"/>
      </w:divBdr>
      <w:divsChild>
        <w:div w:id="1438940478">
          <w:marLeft w:val="0"/>
          <w:marRight w:val="0"/>
          <w:marTop w:val="0"/>
          <w:marBottom w:val="0"/>
          <w:divBdr>
            <w:top w:val="none" w:sz="0" w:space="0" w:color="auto"/>
            <w:left w:val="none" w:sz="0" w:space="0" w:color="auto"/>
            <w:bottom w:val="none" w:sz="0" w:space="0" w:color="auto"/>
            <w:right w:val="none" w:sz="0" w:space="0" w:color="auto"/>
          </w:divBdr>
          <w:divsChild>
            <w:div w:id="1389650282">
              <w:marLeft w:val="0"/>
              <w:marRight w:val="0"/>
              <w:marTop w:val="0"/>
              <w:marBottom w:val="0"/>
              <w:divBdr>
                <w:top w:val="none" w:sz="0" w:space="0" w:color="auto"/>
                <w:left w:val="none" w:sz="0" w:space="0" w:color="auto"/>
                <w:bottom w:val="none" w:sz="0" w:space="0" w:color="auto"/>
                <w:right w:val="none" w:sz="0" w:space="0" w:color="auto"/>
              </w:divBdr>
              <w:divsChild>
                <w:div w:id="14320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337751">
      <w:bodyDiv w:val="1"/>
      <w:marLeft w:val="0"/>
      <w:marRight w:val="0"/>
      <w:marTop w:val="0"/>
      <w:marBottom w:val="0"/>
      <w:divBdr>
        <w:top w:val="none" w:sz="0" w:space="0" w:color="auto"/>
        <w:left w:val="none" w:sz="0" w:space="0" w:color="auto"/>
        <w:bottom w:val="none" w:sz="0" w:space="0" w:color="auto"/>
        <w:right w:val="none" w:sz="0" w:space="0" w:color="auto"/>
      </w:divBdr>
      <w:divsChild>
        <w:div w:id="1912546049">
          <w:marLeft w:val="0"/>
          <w:marRight w:val="0"/>
          <w:marTop w:val="0"/>
          <w:marBottom w:val="0"/>
          <w:divBdr>
            <w:top w:val="none" w:sz="0" w:space="0" w:color="auto"/>
            <w:left w:val="none" w:sz="0" w:space="0" w:color="auto"/>
            <w:bottom w:val="none" w:sz="0" w:space="0" w:color="auto"/>
            <w:right w:val="none" w:sz="0" w:space="0" w:color="auto"/>
          </w:divBdr>
          <w:divsChild>
            <w:div w:id="172569526">
              <w:marLeft w:val="0"/>
              <w:marRight w:val="0"/>
              <w:marTop w:val="0"/>
              <w:marBottom w:val="0"/>
              <w:divBdr>
                <w:top w:val="none" w:sz="0" w:space="0" w:color="auto"/>
                <w:left w:val="none" w:sz="0" w:space="0" w:color="auto"/>
                <w:bottom w:val="none" w:sz="0" w:space="0" w:color="auto"/>
                <w:right w:val="none" w:sz="0" w:space="0" w:color="auto"/>
              </w:divBdr>
              <w:divsChild>
                <w:div w:id="41532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23AA2-644F-4A8A-BA36-39E4FC839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5282</Characters>
  <Application>Microsoft Office Word</Application>
  <DocSecurity>0</DocSecurity>
  <Lines>44</Lines>
  <Paragraphs>11</Paragraphs>
  <ScaleCrop>false</ScaleCrop>
  <HeadingPairs>
    <vt:vector size="2" baseType="variant">
      <vt:variant>
        <vt:lpstr>Titel</vt:lpstr>
      </vt:variant>
      <vt:variant>
        <vt:i4>1</vt:i4>
      </vt:variant>
    </vt:vector>
  </HeadingPairs>
  <TitlesOfParts>
    <vt:vector size="1" baseType="lpstr">
      <vt:lpstr>Übersicht zur Orientierung, zu welcher Schulform und Fachbereich bereits Best-practice-Beispiele vorliegen</vt:lpstr>
    </vt:vector>
  </TitlesOfParts>
  <Company>Land Niedersachsen</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LS1.3_Kostenstrukturen von Produktionsverfahren berechnen</dc:title>
  <dc:creator>K541 des Niedersächischen Kultusministeriums</dc:creator>
  <cp:lastModifiedBy>Bodenstedt, Christian (NLQ)</cp:lastModifiedBy>
  <cp:revision>2</cp:revision>
  <cp:lastPrinted>2025-08-13T11:27:00Z</cp:lastPrinted>
  <dcterms:created xsi:type="dcterms:W3CDTF">2025-08-13T11:28:00Z</dcterms:created>
  <dcterms:modified xsi:type="dcterms:W3CDTF">2025-08-13T11:28:00Z</dcterms:modified>
</cp:coreProperties>
</file>