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3119"/>
        <w:gridCol w:w="7200"/>
      </w:tblGrid>
      <w:tr w:rsidR="0015428F" w:rsidRPr="0003405B" w14:paraId="497FBD32" w14:textId="77777777" w:rsidTr="001237A7">
        <w:trPr>
          <w:cantSplit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FD7D4D" w14:textId="77777777" w:rsidR="00200104" w:rsidRPr="0003405B" w:rsidRDefault="00F93626" w:rsidP="001A16A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Berufsbezogener Lernbereich</w:t>
            </w:r>
            <w:r w:rsidR="002124C1" w:rsidRPr="0003405B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2ABCD13C" w14:textId="19B4FE63" w:rsidR="002124C1" w:rsidRPr="0003405B" w:rsidRDefault="00200104" w:rsidP="006C5A2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 xml:space="preserve">Modul </w:t>
            </w:r>
            <w:r w:rsidR="001271DF" w:rsidRPr="0003405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3405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271DF" w:rsidRPr="0003405B">
              <w:rPr>
                <w:rFonts w:ascii="Arial" w:hAnsi="Arial" w:cs="Arial"/>
                <w:sz w:val="22"/>
                <w:szCs w:val="22"/>
              </w:rPr>
              <w:t>Die Bedeutung der Agrarwirtschaft für Gesellschaft und Umwelt einordnen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B3B19B" w14:textId="77777777" w:rsidR="00E60A65" w:rsidRPr="0003405B" w:rsidRDefault="00113BFB" w:rsidP="001A16A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Schulform</w:t>
            </w:r>
          </w:p>
          <w:p w14:paraId="10B153BD" w14:textId="0BC88932" w:rsidR="002124C1" w:rsidRPr="0003405B" w:rsidRDefault="0003405B" w:rsidP="006C5A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Fachschule</w:t>
            </w:r>
            <w:r w:rsidR="00811223">
              <w:rPr>
                <w:rFonts w:ascii="Arial" w:hAnsi="Arial" w:cs="Arial"/>
                <w:sz w:val="22"/>
                <w:szCs w:val="22"/>
              </w:rPr>
              <w:t> </w:t>
            </w:r>
            <w:r w:rsidRPr="0003405B">
              <w:rPr>
                <w:rFonts w:ascii="Arial" w:hAnsi="Arial" w:cs="Arial"/>
                <w:sz w:val="22"/>
                <w:szCs w:val="22"/>
              </w:rPr>
              <w:t>Agrarwirtschaft Klasse 1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6379F" w14:textId="77777777" w:rsidR="009D5A0D" w:rsidRPr="0003405B" w:rsidRDefault="002F5FF7" w:rsidP="009D5A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 xml:space="preserve">Curricularer Bezug </w:t>
            </w:r>
          </w:p>
          <w:p w14:paraId="03F0D749" w14:textId="280D33D3" w:rsidR="002124C1" w:rsidRPr="0003405B" w:rsidRDefault="00BC6454" w:rsidP="006C5A2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hyperlink r:id="rId8" w:history="1">
              <w:r w:rsidR="009D5A0D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>Rahmenrichtlinien</w:t>
              </w:r>
              <w:r w:rsidR="009D5A0D" w:rsidRPr="00BC645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9D5A0D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>für den</w:t>
              </w:r>
              <w:r w:rsidR="009D5A0D" w:rsidRPr="00BC645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9D5A0D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>berufsbezogenen Lernbereich</w:t>
              </w:r>
              <w:r w:rsidR="009D5A0D" w:rsidRPr="00BC645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9D5A0D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>in der</w:t>
              </w:r>
              <w:r w:rsidR="009D5A0D" w:rsidRPr="00BC645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9D5A0D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>Fachschule</w:t>
              </w:r>
              <w:r w:rsidR="009D5A0D" w:rsidRPr="00BC645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9D5A0D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Agrarwirtschaft; Stand </w:t>
              </w:r>
              <w:r w:rsidR="00C50026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>Oktober</w:t>
              </w:r>
              <w:r w:rsidR="009D5A0D" w:rsidRPr="00BC645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2023</w:t>
              </w:r>
            </w:hyperlink>
            <w:r w:rsidR="009D5A0D" w:rsidRPr="000340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7130" w:rsidRPr="0003405B" w14:paraId="7F9EC552" w14:textId="77777777" w:rsidTr="001325EA">
        <w:trPr>
          <w:cantSplit/>
        </w:trPr>
        <w:tc>
          <w:tcPr>
            <w:tcW w:w="7650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448A116A" w14:textId="77777777" w:rsidR="00B97130" w:rsidRPr="0003405B" w:rsidRDefault="00B97130" w:rsidP="002F5FF7">
            <w:pPr>
              <w:pBdr>
                <w:right w:val="single" w:sz="4" w:space="4" w:color="auto"/>
              </w:pBd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 xml:space="preserve">Titel der Lernsituation: </w:t>
            </w:r>
          </w:p>
          <w:p w14:paraId="7FCAD8B6" w14:textId="71D89EE7" w:rsidR="00113BFB" w:rsidRPr="006C5A22" w:rsidRDefault="00CF5CE8" w:rsidP="002846F5">
            <w:pPr>
              <w:spacing w:before="120"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C5A2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LS 5.1: </w:t>
            </w:r>
            <w:r w:rsidR="00D00D6E" w:rsidRPr="006C5A2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Die </w:t>
            </w:r>
            <w:r w:rsidR="00294F6C" w:rsidRPr="006C5A2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Biodiversität von </w:t>
            </w:r>
            <w:r w:rsidR="001271DF" w:rsidRPr="006C5A22">
              <w:rPr>
                <w:rFonts w:ascii="Arial" w:hAnsi="Arial" w:cs="Arial"/>
                <w:bCs/>
                <w:iCs/>
                <w:sz w:val="22"/>
                <w:szCs w:val="22"/>
              </w:rPr>
              <w:t>Agrarökosysteme</w:t>
            </w:r>
            <w:r w:rsidR="00D00D6E" w:rsidRPr="006C5A22">
              <w:rPr>
                <w:rFonts w:ascii="Arial" w:hAnsi="Arial" w:cs="Arial"/>
                <w:bCs/>
                <w:iCs/>
                <w:sz w:val="22"/>
                <w:szCs w:val="22"/>
              </w:rPr>
              <w:t>n</w:t>
            </w:r>
            <w:r w:rsidR="001271DF" w:rsidRPr="006C5A2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beurteilen</w:t>
            </w:r>
          </w:p>
        </w:tc>
        <w:tc>
          <w:tcPr>
            <w:tcW w:w="7200" w:type="dxa"/>
            <w:tcBorders>
              <w:bottom w:val="nil"/>
            </w:tcBorders>
            <w:shd w:val="clear" w:color="auto" w:fill="FFFFFF" w:themeFill="background1"/>
          </w:tcPr>
          <w:p w14:paraId="23E8A9B7" w14:textId="77777777" w:rsidR="00B97130" w:rsidRPr="0003405B" w:rsidRDefault="00B97130" w:rsidP="00B5355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 xml:space="preserve">Geplanter Zeitrichtwert: </w:t>
            </w:r>
          </w:p>
          <w:p w14:paraId="2FC3A507" w14:textId="158B4FCE" w:rsidR="00690712" w:rsidRPr="0003405B" w:rsidRDefault="001271DF" w:rsidP="00CF3CA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20</w:t>
            </w:r>
            <w:r w:rsidR="009D5A0D" w:rsidRPr="00034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5A22">
              <w:rPr>
                <w:rFonts w:ascii="Arial" w:hAnsi="Arial" w:cs="Arial"/>
                <w:sz w:val="22"/>
                <w:szCs w:val="22"/>
              </w:rPr>
              <w:t>Unterrichtsstunden</w:t>
            </w:r>
          </w:p>
        </w:tc>
      </w:tr>
      <w:tr w:rsidR="00E618F6" w:rsidRPr="0003405B" w14:paraId="52376058" w14:textId="77777777" w:rsidTr="001325EA">
        <w:trPr>
          <w:cantSplit/>
        </w:trPr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14:paraId="726FE290" w14:textId="407382BD" w:rsidR="00E618F6" w:rsidRPr="0003405B" w:rsidRDefault="00E618F6" w:rsidP="006C5A22">
            <w:pPr>
              <w:spacing w:before="120" w:after="12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Handlungskompetenz</w:t>
            </w:r>
            <w:r w:rsidR="00D24A23" w:rsidRPr="000340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9528D02" w14:textId="40A06998" w:rsidR="00E618F6" w:rsidRPr="0003405B" w:rsidRDefault="00E618F6" w:rsidP="006C5A2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B75AFB">
              <w:rPr>
                <w:rFonts w:ascii="Arial" w:hAnsi="Arial" w:cs="Arial"/>
                <w:b/>
                <w:sz w:val="22"/>
                <w:szCs w:val="22"/>
              </w:rPr>
              <w:t>achkompetenz</w:t>
            </w:r>
            <w:r w:rsidRPr="000340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97C9A9" w14:textId="7AE2C731" w:rsidR="00DB2854" w:rsidRPr="0003405B" w:rsidRDefault="005B25AA" w:rsidP="006C5A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Die Schülerinnen und Schüler</w:t>
            </w:r>
            <w:r w:rsidR="00DB2854" w:rsidRPr="0003405B">
              <w:rPr>
                <w:rFonts w:ascii="Arial" w:hAnsi="Arial" w:cs="Arial"/>
                <w:sz w:val="22"/>
                <w:szCs w:val="22"/>
              </w:rPr>
              <w:t xml:space="preserve"> beurteilen die Entwicklung und den Erhalt ländlicher Räume und seiner Ökosysteme</w:t>
            </w:r>
            <w:r w:rsidR="007E5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2854" w:rsidRPr="0003405B">
              <w:rPr>
                <w:rFonts w:ascii="Arial" w:hAnsi="Arial" w:cs="Arial"/>
                <w:sz w:val="22"/>
                <w:szCs w:val="22"/>
              </w:rPr>
              <w:t>unter Berücksichtigung regionaler Möglichkeiten zum Naturschutz.</w:t>
            </w:r>
          </w:p>
          <w:p w14:paraId="4AB11B4D" w14:textId="5940C5A0" w:rsidR="00E618F6" w:rsidRPr="0003405B" w:rsidRDefault="00E618F6" w:rsidP="006C5A2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B75AFB">
              <w:rPr>
                <w:rFonts w:ascii="Arial" w:hAnsi="Arial" w:cs="Arial"/>
                <w:b/>
                <w:sz w:val="22"/>
                <w:szCs w:val="22"/>
              </w:rPr>
              <w:t xml:space="preserve">ersonale </w:t>
            </w:r>
            <w:r w:rsidRPr="0003405B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B75AFB">
              <w:rPr>
                <w:rFonts w:ascii="Arial" w:hAnsi="Arial" w:cs="Arial"/>
                <w:b/>
                <w:sz w:val="22"/>
                <w:szCs w:val="22"/>
              </w:rPr>
              <w:t>ompetenz</w:t>
            </w:r>
            <w:r w:rsidRPr="000340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D9A5406" w14:textId="05946664" w:rsidR="00E618F6" w:rsidRPr="0003405B" w:rsidRDefault="001271DF" w:rsidP="006C5A2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Die Schülerinnen und Schüler artikulieren eigene Wertvorstellungen zu berufsspezifischen</w:t>
            </w:r>
            <w:r w:rsidR="00825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05B">
              <w:rPr>
                <w:rFonts w:ascii="Arial" w:hAnsi="Arial" w:cs="Arial"/>
                <w:sz w:val="22"/>
                <w:szCs w:val="22"/>
              </w:rPr>
              <w:t>Themen aus Umwelt und Gesellschaft.</w:t>
            </w:r>
          </w:p>
          <w:p w14:paraId="6A8217EA" w14:textId="42ED5CB0" w:rsidR="001271DF" w:rsidRPr="0003405B" w:rsidRDefault="00D00D6E" w:rsidP="006C5A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Sie erkennen die Zusammenhänge zwischen Landwirtschaft, Biodiversität und Umweltschutz.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10EAAEBD" w14:textId="6C6CF379" w:rsidR="00E618F6" w:rsidRPr="00835556" w:rsidRDefault="00E618F6" w:rsidP="006C5A2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Inhalte</w:t>
            </w:r>
          </w:p>
          <w:p w14:paraId="77025BD8" w14:textId="42A3AE22" w:rsidR="001271DF" w:rsidRPr="0003405B" w:rsidRDefault="001271DF" w:rsidP="006C5A22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03405B">
              <w:rPr>
                <w:rFonts w:ascii="Arial" w:hAnsi="Arial" w:cs="Arial"/>
                <w:bCs/>
              </w:rPr>
              <w:t>die Thematisierung rechtlicher Bestimmungen zum Schutz von Natur</w:t>
            </w:r>
            <w:r w:rsidR="00294F6C" w:rsidRPr="0003405B">
              <w:rPr>
                <w:rFonts w:ascii="Arial" w:hAnsi="Arial" w:cs="Arial"/>
                <w:bCs/>
              </w:rPr>
              <w:t xml:space="preserve">- und Biodiversitätsschutz </w:t>
            </w:r>
            <w:r w:rsidRPr="0003405B">
              <w:rPr>
                <w:rFonts w:ascii="Arial" w:hAnsi="Arial" w:cs="Arial"/>
                <w:bCs/>
              </w:rPr>
              <w:t>(Niedersächsische</w:t>
            </w:r>
            <w:r w:rsidR="00294F6C" w:rsidRPr="0003405B">
              <w:rPr>
                <w:rFonts w:ascii="Arial" w:hAnsi="Arial" w:cs="Arial"/>
                <w:bCs/>
              </w:rPr>
              <w:t>r</w:t>
            </w:r>
            <w:r w:rsidRPr="0003405B">
              <w:rPr>
                <w:rFonts w:ascii="Arial" w:hAnsi="Arial" w:cs="Arial"/>
                <w:bCs/>
              </w:rPr>
              <w:t xml:space="preserve"> Weg, Landesnaturschutzgesetz, Bundesnaturschutzgesetz,</w:t>
            </w:r>
            <w:r w:rsidR="00294F6C" w:rsidRPr="0003405B">
              <w:rPr>
                <w:rFonts w:ascii="Arial" w:hAnsi="Arial" w:cs="Arial"/>
                <w:bCs/>
              </w:rPr>
              <w:t xml:space="preserve"> Natura 2000, </w:t>
            </w:r>
            <w:r w:rsidR="00DE6BD4" w:rsidRPr="0003405B">
              <w:rPr>
                <w:rFonts w:ascii="Arial" w:hAnsi="Arial" w:cs="Arial"/>
                <w:bCs/>
              </w:rPr>
              <w:t xml:space="preserve">FFH-Richtlinie, </w:t>
            </w:r>
            <w:r w:rsidR="00294F6C" w:rsidRPr="0003405B">
              <w:rPr>
                <w:rFonts w:ascii="Arial" w:hAnsi="Arial" w:cs="Arial"/>
                <w:bCs/>
              </w:rPr>
              <w:t>Vogelschutzrichtlinie)</w:t>
            </w:r>
            <w:r w:rsidRPr="0003405B">
              <w:rPr>
                <w:rFonts w:ascii="Arial" w:hAnsi="Arial" w:cs="Arial"/>
                <w:bCs/>
              </w:rPr>
              <w:t xml:space="preserve"> </w:t>
            </w:r>
          </w:p>
          <w:p w14:paraId="23AB83E1" w14:textId="1F5A81EC" w:rsidR="00270691" w:rsidRPr="0003405B" w:rsidRDefault="001271DF" w:rsidP="006C5A22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03405B">
              <w:rPr>
                <w:rFonts w:ascii="Arial" w:hAnsi="Arial" w:cs="Arial"/>
                <w:bCs/>
              </w:rPr>
              <w:t>die Bewertung von Ökosystemen der regionalen Kulturlandschaft und erforderlicher Pflegemaßnahmen auf Basis fac</w:t>
            </w:r>
            <w:r w:rsidR="00294F6C" w:rsidRPr="0003405B">
              <w:rPr>
                <w:rFonts w:ascii="Arial" w:hAnsi="Arial" w:cs="Arial"/>
                <w:bCs/>
              </w:rPr>
              <w:t>hspezifischer Bewertungssysteme</w:t>
            </w:r>
          </w:p>
          <w:p w14:paraId="24A9BF52" w14:textId="7B1C0B6C" w:rsidR="00880CCA" w:rsidRPr="0003405B" w:rsidRDefault="00880CCA" w:rsidP="006C5A22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03405B">
              <w:rPr>
                <w:rFonts w:ascii="Arial" w:hAnsi="Arial" w:cs="Arial"/>
                <w:bCs/>
              </w:rPr>
              <w:t xml:space="preserve">Agrarökosystem Hecken und Feldgehölze und deren Funktion </w:t>
            </w:r>
          </w:p>
          <w:p w14:paraId="69EEFB15" w14:textId="69083850" w:rsidR="00A05FD9" w:rsidRPr="0003405B" w:rsidRDefault="00294F6C" w:rsidP="006C5A22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03405B">
              <w:rPr>
                <w:rFonts w:ascii="Arial" w:hAnsi="Arial" w:cs="Arial"/>
                <w:bCs/>
              </w:rPr>
              <w:t>Biodiversität</w:t>
            </w:r>
            <w:r w:rsidR="00FB2F17" w:rsidRPr="0003405B">
              <w:rPr>
                <w:rFonts w:ascii="Arial" w:hAnsi="Arial" w:cs="Arial"/>
                <w:bCs/>
              </w:rPr>
              <w:t xml:space="preserve"> (</w:t>
            </w:r>
            <w:r w:rsidRPr="0003405B">
              <w:rPr>
                <w:rFonts w:ascii="Arial" w:hAnsi="Arial" w:cs="Arial"/>
                <w:bCs/>
              </w:rPr>
              <w:t>3 Ebenen der Biodiversität</w:t>
            </w:r>
            <w:r w:rsidR="00FB2F17" w:rsidRPr="0003405B">
              <w:rPr>
                <w:rFonts w:ascii="Arial" w:hAnsi="Arial" w:cs="Arial"/>
                <w:bCs/>
              </w:rPr>
              <w:t>) in Wechselwirkung mit dem Agrarökosystem (Entwicklung, Aufbau (Biotop, Biozönose), Ökosystemdienstleistungen)</w:t>
            </w:r>
            <w:r w:rsidR="00A05FD9" w:rsidRPr="0003405B">
              <w:rPr>
                <w:rFonts w:ascii="Arial" w:hAnsi="Arial" w:cs="Arial"/>
                <w:bCs/>
              </w:rPr>
              <w:t xml:space="preserve"> </w:t>
            </w:r>
          </w:p>
          <w:p w14:paraId="18D8DA32" w14:textId="33299853" w:rsidR="0085169F" w:rsidRPr="006C5A22" w:rsidRDefault="00DB36CB" w:rsidP="0085169F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03405B">
              <w:rPr>
                <w:rFonts w:ascii="Arial" w:hAnsi="Arial" w:cs="Arial"/>
                <w:bCs/>
              </w:rPr>
              <w:t>Anlage, Pflege, Kosten einer Hecke</w:t>
            </w:r>
          </w:p>
        </w:tc>
      </w:tr>
      <w:tr w:rsidR="0015428F" w:rsidRPr="0003405B" w14:paraId="37C63DAB" w14:textId="77777777" w:rsidTr="00AB10E9">
        <w:trPr>
          <w:cantSplit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14:paraId="0904DB72" w14:textId="22FD3AE0" w:rsidR="008B227B" w:rsidRPr="0003405B" w:rsidRDefault="00F93626" w:rsidP="00C76B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Handlungssituation</w:t>
            </w:r>
            <w:r w:rsidR="00C82051" w:rsidRPr="000340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7D5F84" w14:textId="0F6F2FA8" w:rsidR="0085169F" w:rsidRPr="006C5A22" w:rsidRDefault="00A00BEC" w:rsidP="006C5A22">
            <w:pPr>
              <w:pStyle w:val="Standa1"/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3405B">
              <w:rPr>
                <w:rFonts w:ascii="Arial" w:hAnsi="Arial" w:cs="Arial"/>
                <w:bCs/>
              </w:rPr>
              <w:t>Im Gemeinderat wurde beschlossen, Hecke</w:t>
            </w:r>
            <w:r w:rsidR="00B91832" w:rsidRPr="0003405B">
              <w:rPr>
                <w:rFonts w:ascii="Arial" w:hAnsi="Arial" w:cs="Arial"/>
                <w:bCs/>
              </w:rPr>
              <w:t>n</w:t>
            </w:r>
            <w:r w:rsidRPr="0003405B">
              <w:rPr>
                <w:rFonts w:ascii="Arial" w:hAnsi="Arial" w:cs="Arial"/>
                <w:bCs/>
              </w:rPr>
              <w:t xml:space="preserve"> </w:t>
            </w:r>
            <w:r w:rsidR="00827C5D" w:rsidRPr="0003405B">
              <w:rPr>
                <w:rFonts w:ascii="Arial" w:hAnsi="Arial" w:cs="Arial"/>
                <w:bCs/>
              </w:rPr>
              <w:t>als Landschaftselement</w:t>
            </w:r>
            <w:r w:rsidR="00B91832" w:rsidRPr="0003405B">
              <w:rPr>
                <w:rFonts w:ascii="Arial" w:hAnsi="Arial" w:cs="Arial"/>
                <w:bCs/>
              </w:rPr>
              <w:t>e</w:t>
            </w:r>
            <w:r w:rsidR="00827C5D" w:rsidRPr="0003405B">
              <w:rPr>
                <w:rFonts w:ascii="Arial" w:hAnsi="Arial" w:cs="Arial"/>
                <w:bCs/>
              </w:rPr>
              <w:t xml:space="preserve"> im Sinne de</w:t>
            </w:r>
            <w:r w:rsidR="00BD4009" w:rsidRPr="0003405B">
              <w:rPr>
                <w:rFonts w:ascii="Arial" w:hAnsi="Arial" w:cs="Arial"/>
                <w:bCs/>
              </w:rPr>
              <w:t xml:space="preserve">r Biotopvernetzung </w:t>
            </w:r>
            <w:r w:rsidR="00A2083B" w:rsidRPr="0003405B">
              <w:rPr>
                <w:rFonts w:ascii="Arial" w:hAnsi="Arial" w:cs="Arial"/>
                <w:bCs/>
              </w:rPr>
              <w:t xml:space="preserve">und Biodiversitätsförderung </w:t>
            </w:r>
            <w:r w:rsidR="001C44B9" w:rsidRPr="0003405B">
              <w:rPr>
                <w:rFonts w:ascii="Arial" w:hAnsi="Arial" w:cs="Arial"/>
                <w:bCs/>
              </w:rPr>
              <w:t xml:space="preserve">des Niedersächsischen Weges </w:t>
            </w:r>
            <w:r w:rsidR="00BD4009" w:rsidRPr="0003405B">
              <w:rPr>
                <w:rFonts w:ascii="Arial" w:hAnsi="Arial" w:cs="Arial"/>
                <w:bCs/>
              </w:rPr>
              <w:t xml:space="preserve">anzulegen. Das Anlegen der Hecke wurde öffentlich ausgeschrieben und Ihr elterlicher Betrieb </w:t>
            </w:r>
            <w:r w:rsidR="00B91832" w:rsidRPr="0003405B">
              <w:rPr>
                <w:rFonts w:ascii="Arial" w:hAnsi="Arial" w:cs="Arial"/>
                <w:bCs/>
              </w:rPr>
              <w:t>möchte sich an dem Projekt beteiligen und Gelder für das Anlegen einer Hecke erhalten</w:t>
            </w:r>
            <w:r w:rsidR="00BD4009" w:rsidRPr="0003405B">
              <w:rPr>
                <w:rFonts w:ascii="Arial" w:hAnsi="Arial" w:cs="Arial"/>
                <w:bCs/>
              </w:rPr>
              <w:t>. Für die Unterstützung der Finanzierung dieses Projektes möchte der Gemei</w:t>
            </w:r>
            <w:r w:rsidR="00676FB7" w:rsidRPr="0003405B">
              <w:rPr>
                <w:rFonts w:ascii="Arial" w:hAnsi="Arial" w:cs="Arial"/>
                <w:bCs/>
              </w:rPr>
              <w:t>nderat Fördermittel beantragen</w:t>
            </w:r>
            <w:r w:rsidR="00A2083B" w:rsidRPr="0003405B">
              <w:rPr>
                <w:rFonts w:ascii="Arial" w:hAnsi="Arial" w:cs="Arial"/>
                <w:bCs/>
              </w:rPr>
              <w:t xml:space="preserve"> und benötigt eine detaillierte Aufstellung aller anfallender Kosten</w:t>
            </w:r>
            <w:r w:rsidR="004411D8" w:rsidRPr="0003405B">
              <w:rPr>
                <w:rFonts w:ascii="Arial" w:hAnsi="Arial" w:cs="Arial"/>
                <w:bCs/>
              </w:rPr>
              <w:t xml:space="preserve"> für Anlage und Pflege der Hecke</w:t>
            </w:r>
            <w:r w:rsidR="00A2083B" w:rsidRPr="0003405B">
              <w:rPr>
                <w:rFonts w:ascii="Arial" w:hAnsi="Arial" w:cs="Arial"/>
                <w:bCs/>
              </w:rPr>
              <w:t>.</w:t>
            </w:r>
          </w:p>
        </w:tc>
      </w:tr>
      <w:tr w:rsidR="00270691" w:rsidRPr="0003405B" w14:paraId="698E4592" w14:textId="77777777" w:rsidTr="00AB10E9">
        <w:trPr>
          <w:cantSplit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14:paraId="7AB7AC56" w14:textId="77777777" w:rsidR="00200319" w:rsidRDefault="00270691" w:rsidP="0069071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Handlungsergebnis:</w:t>
            </w:r>
          </w:p>
          <w:p w14:paraId="56111CE4" w14:textId="0F2CCDC5" w:rsidR="00B46684" w:rsidRPr="00835556" w:rsidRDefault="00EB1EDE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44E95">
              <w:rPr>
                <w:rFonts w:ascii="Arial" w:hAnsi="Arial" w:cs="Arial"/>
                <w:bCs/>
                <w:sz w:val="22"/>
                <w:szCs w:val="22"/>
              </w:rPr>
              <w:t xml:space="preserve">Präsentation zum </w:t>
            </w:r>
            <w:r w:rsidR="002400A3" w:rsidRPr="00544E95">
              <w:rPr>
                <w:rFonts w:ascii="Arial" w:hAnsi="Arial" w:cs="Arial"/>
                <w:bCs/>
                <w:sz w:val="22"/>
                <w:szCs w:val="22"/>
              </w:rPr>
              <w:t xml:space="preserve">Gesamtkonzept </w:t>
            </w:r>
            <w:r w:rsidRPr="00544E95">
              <w:rPr>
                <w:rFonts w:ascii="Arial" w:hAnsi="Arial" w:cs="Arial"/>
                <w:bCs/>
                <w:sz w:val="22"/>
                <w:szCs w:val="22"/>
              </w:rPr>
              <w:t>Hecke – Anlage, Pflege, Kosten, Beitrag zur Biodiversität</w:t>
            </w:r>
          </w:p>
        </w:tc>
      </w:tr>
      <w:tr w:rsidR="00495F86" w:rsidRPr="0003405B" w14:paraId="575A82D5" w14:textId="77777777" w:rsidTr="00AB10E9">
        <w:trPr>
          <w:cantSplit/>
        </w:trPr>
        <w:tc>
          <w:tcPr>
            <w:tcW w:w="14850" w:type="dxa"/>
            <w:gridSpan w:val="3"/>
            <w:tcBorders>
              <w:bottom w:val="nil"/>
            </w:tcBorders>
          </w:tcPr>
          <w:p w14:paraId="4B38A68E" w14:textId="1F5FC9CD" w:rsidR="00495F86" w:rsidRPr="0003405B" w:rsidRDefault="0001385F" w:rsidP="00662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 xml:space="preserve">Vereinbarungen und Hinweise zur Umsetzung der Lernsituation: </w:t>
            </w:r>
            <w:r w:rsidR="0059331E" w:rsidRPr="0003405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15428F" w:rsidRPr="0003405B" w14:paraId="04450ADE" w14:textId="77777777" w:rsidTr="001325EA">
        <w:trPr>
          <w:cantSplit/>
        </w:trPr>
        <w:tc>
          <w:tcPr>
            <w:tcW w:w="7650" w:type="dxa"/>
            <w:gridSpan w:val="2"/>
            <w:tcBorders>
              <w:top w:val="nil"/>
            </w:tcBorders>
          </w:tcPr>
          <w:p w14:paraId="4659F8C6" w14:textId="1DD3AA3B" w:rsidR="00F93626" w:rsidRPr="0003405B" w:rsidRDefault="00F93626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3405B">
              <w:rPr>
                <w:rFonts w:ascii="Arial" w:hAnsi="Arial" w:cs="Arial"/>
                <w:bCs/>
                <w:sz w:val="22"/>
                <w:szCs w:val="22"/>
              </w:rPr>
              <w:t>Lernvoraussetzungen</w:t>
            </w:r>
            <w:r w:rsidR="003D48E8" w:rsidRPr="0003405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74D9D5" w14:textId="39A29FDF" w:rsidR="003D48E8" w:rsidRPr="00FF5188" w:rsidRDefault="003D48E8" w:rsidP="00FF5188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bCs/>
              </w:rPr>
            </w:pPr>
            <w:r w:rsidRPr="0003405B">
              <w:rPr>
                <w:rFonts w:ascii="Arial" w:hAnsi="Arial" w:cs="Arial"/>
                <w:bCs/>
              </w:rPr>
              <w:t xml:space="preserve">Grundsätzliches Verständnis </w:t>
            </w:r>
            <w:r w:rsidR="00807D65" w:rsidRPr="0003405B">
              <w:rPr>
                <w:rFonts w:ascii="Arial" w:hAnsi="Arial" w:cs="Arial"/>
                <w:bCs/>
              </w:rPr>
              <w:t>der</w:t>
            </w:r>
            <w:r w:rsidRPr="0003405B">
              <w:rPr>
                <w:rFonts w:ascii="Arial" w:hAnsi="Arial" w:cs="Arial"/>
                <w:bCs/>
              </w:rPr>
              <w:t xml:space="preserve"> Zusammenhänge</w:t>
            </w:r>
            <w:r w:rsidR="00807D65" w:rsidRPr="0003405B">
              <w:rPr>
                <w:rFonts w:ascii="Arial" w:hAnsi="Arial" w:cs="Arial"/>
                <w:bCs/>
              </w:rPr>
              <w:t xml:space="preserve"> zwischen Naturschutz, Landschaftspflege und Landwirtschaft</w:t>
            </w:r>
          </w:p>
        </w:tc>
        <w:tc>
          <w:tcPr>
            <w:tcW w:w="7200" w:type="dxa"/>
            <w:tcBorders>
              <w:top w:val="nil"/>
            </w:tcBorders>
          </w:tcPr>
          <w:p w14:paraId="73D5A1A2" w14:textId="2A8641B8" w:rsidR="00C82051" w:rsidRPr="0003405B" w:rsidRDefault="00C82051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3405B">
              <w:rPr>
                <w:rFonts w:ascii="Arial" w:hAnsi="Arial" w:cs="Arial"/>
                <w:bCs/>
                <w:sz w:val="22"/>
                <w:szCs w:val="22"/>
              </w:rPr>
              <w:t xml:space="preserve">Verknüpfungen zu: </w:t>
            </w:r>
          </w:p>
          <w:p w14:paraId="65A6BB36" w14:textId="6068C42A" w:rsidR="00C82051" w:rsidRPr="0003405B" w:rsidRDefault="00807D65" w:rsidP="00D60E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3405B">
              <w:rPr>
                <w:rFonts w:ascii="Arial" w:hAnsi="Arial" w:cs="Arial"/>
                <w:bCs/>
                <w:sz w:val="22"/>
                <w:szCs w:val="22"/>
              </w:rPr>
              <w:t>Politik</w:t>
            </w:r>
            <w:r w:rsidR="00996247" w:rsidRPr="0003405B">
              <w:rPr>
                <w:rFonts w:ascii="Arial" w:hAnsi="Arial" w:cs="Arial"/>
                <w:bCs/>
                <w:sz w:val="22"/>
                <w:szCs w:val="22"/>
              </w:rPr>
              <w:t>, Deutsch</w:t>
            </w:r>
            <w:r w:rsidR="00FF5188">
              <w:rPr>
                <w:rFonts w:ascii="Arial" w:hAnsi="Arial" w:cs="Arial"/>
                <w:bCs/>
                <w:sz w:val="22"/>
                <w:szCs w:val="22"/>
              </w:rPr>
              <w:t>/ Kommunikation</w:t>
            </w:r>
          </w:p>
          <w:p w14:paraId="4868EE18" w14:textId="77777777" w:rsidR="003D48E8" w:rsidRPr="0003405B" w:rsidRDefault="003D48E8" w:rsidP="00D60E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3405B">
              <w:rPr>
                <w:rFonts w:ascii="Arial" w:hAnsi="Arial" w:cs="Arial"/>
                <w:bCs/>
                <w:sz w:val="22"/>
                <w:szCs w:val="22"/>
              </w:rPr>
              <w:t>Modul 3: Prozess- und Produktqualität tierischer Erzeugnisse steuern</w:t>
            </w:r>
          </w:p>
          <w:p w14:paraId="443D71D6" w14:textId="23A4055D" w:rsidR="003D48E8" w:rsidRPr="0003405B" w:rsidRDefault="003D48E8" w:rsidP="00D60E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3405B">
              <w:rPr>
                <w:rFonts w:ascii="Arial" w:hAnsi="Arial" w:cs="Arial"/>
                <w:bCs/>
                <w:sz w:val="22"/>
                <w:szCs w:val="22"/>
              </w:rPr>
              <w:t>Modul 4: Prozess- und Produktqualität pflanzlicher Erzeugnisse steuern</w:t>
            </w:r>
          </w:p>
        </w:tc>
      </w:tr>
    </w:tbl>
    <w:p w14:paraId="5145EFFC" w14:textId="77777777" w:rsidR="00A621DA" w:rsidRPr="0003405B" w:rsidRDefault="00A621DA">
      <w:pPr>
        <w:rPr>
          <w:rFonts w:ascii="Arial" w:hAnsi="Arial" w:cs="Arial"/>
          <w:sz w:val="22"/>
          <w:szCs w:val="22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588"/>
        <w:gridCol w:w="4104"/>
      </w:tblGrid>
      <w:tr w:rsidR="00935383" w:rsidRPr="0003405B" w14:paraId="659C6B52" w14:textId="77777777" w:rsidTr="00FB20CE">
        <w:trPr>
          <w:cantSplit/>
          <w:trHeight w:val="843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4381481E" w14:textId="6098646B" w:rsidR="00935383" w:rsidRPr="00325344" w:rsidRDefault="00935383" w:rsidP="00805DA2">
            <w:pPr>
              <w:pageBreakBefore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lastRenderedPageBreak/>
              <w:t>Vollständige Handlung Phasen/</w:t>
            </w:r>
            <w:r w:rsidR="003253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3405B">
              <w:rPr>
                <w:rFonts w:ascii="Arial" w:hAnsi="Arial" w:cs="Arial"/>
                <w:b/>
                <w:sz w:val="22"/>
                <w:szCs w:val="22"/>
              </w:rPr>
              <w:t>Handlungsschritte</w:t>
            </w:r>
          </w:p>
        </w:tc>
        <w:tc>
          <w:tcPr>
            <w:tcW w:w="7588" w:type="dxa"/>
            <w:shd w:val="clear" w:color="auto" w:fill="D9D9D9" w:themeFill="background1" w:themeFillShade="D9"/>
          </w:tcPr>
          <w:p w14:paraId="7E60D33D" w14:textId="574827D0" w:rsidR="00935383" w:rsidRPr="0003405B" w:rsidRDefault="00935383" w:rsidP="00495F86">
            <w:pPr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Unterrichtsgeschehen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01CFB2B4" w14:textId="77777777" w:rsidR="00935383" w:rsidRPr="0003405B" w:rsidRDefault="00935383" w:rsidP="00C76B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Methoden/Medien</w:t>
            </w:r>
          </w:p>
          <w:p w14:paraId="6304361D" w14:textId="77777777" w:rsidR="00935383" w:rsidRDefault="00935383" w:rsidP="00C76B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3405B">
              <w:rPr>
                <w:rFonts w:ascii="Arial" w:hAnsi="Arial" w:cs="Arial"/>
                <w:i/>
                <w:sz w:val="22"/>
                <w:szCs w:val="22"/>
              </w:rPr>
              <w:t>M-Material</w:t>
            </w:r>
          </w:p>
          <w:p w14:paraId="6DC746DF" w14:textId="0E8F48D9" w:rsidR="00D91775" w:rsidRPr="00325344" w:rsidRDefault="00D91775" w:rsidP="00C76B8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AA-Arbeitsblätter</w:t>
            </w:r>
          </w:p>
        </w:tc>
      </w:tr>
      <w:tr w:rsidR="00935383" w:rsidRPr="0003405B" w14:paraId="006E75E8" w14:textId="77777777" w:rsidTr="00FB20CE">
        <w:trPr>
          <w:cantSplit/>
          <w:trHeight w:val="2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B8F6658" w14:textId="3CFDD62C" w:rsidR="00935383" w:rsidRPr="0003405B" w:rsidRDefault="00935383" w:rsidP="00113B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Informieren/</w:t>
            </w:r>
            <w:r w:rsidR="009F532F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Pr="0003405B">
              <w:rPr>
                <w:rFonts w:ascii="Arial" w:hAnsi="Arial" w:cs="Arial"/>
                <w:b/>
                <w:sz w:val="22"/>
                <w:szCs w:val="22"/>
              </w:rPr>
              <w:t>nalysieren</w:t>
            </w:r>
          </w:p>
        </w:tc>
        <w:tc>
          <w:tcPr>
            <w:tcW w:w="7588" w:type="dxa"/>
            <w:shd w:val="clear" w:color="auto" w:fill="FFFFFF" w:themeFill="background1"/>
          </w:tcPr>
          <w:p w14:paraId="638966B1" w14:textId="77777777" w:rsidR="00F54A71" w:rsidRDefault="007222D3" w:rsidP="0010574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Die Schülerinnen und Schüler erfassen und analysieren im Rahmen der Handlungssituation den zentralen Arbeitsauftrag.</w:t>
            </w:r>
          </w:p>
          <w:p w14:paraId="04E464FC" w14:textId="37EDFF91" w:rsidR="00F54A71" w:rsidRDefault="007222D3" w:rsidP="0010574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 xml:space="preserve">Sie </w:t>
            </w:r>
            <w:r w:rsidR="000B56A9" w:rsidRPr="0003405B">
              <w:rPr>
                <w:rFonts w:ascii="Arial" w:hAnsi="Arial" w:cs="Arial"/>
                <w:sz w:val="22"/>
                <w:szCs w:val="22"/>
              </w:rPr>
              <w:t>informieren sich über die</w:t>
            </w:r>
            <w:r w:rsidR="002276EA" w:rsidRPr="0003405B">
              <w:rPr>
                <w:rFonts w:ascii="Arial" w:hAnsi="Arial" w:cs="Arial"/>
                <w:sz w:val="22"/>
                <w:szCs w:val="22"/>
              </w:rPr>
              <w:t xml:space="preserve"> Rolle der Hecken im </w:t>
            </w:r>
            <w:r w:rsidR="000B56A9" w:rsidRPr="0003405B">
              <w:rPr>
                <w:rFonts w:ascii="Arial" w:hAnsi="Arial" w:cs="Arial"/>
                <w:sz w:val="22"/>
                <w:szCs w:val="22"/>
              </w:rPr>
              <w:t>Niedersächsischen Weg</w:t>
            </w:r>
            <w:r w:rsidR="002276EA" w:rsidRPr="0003405B">
              <w:rPr>
                <w:rFonts w:ascii="Arial" w:hAnsi="Arial" w:cs="Arial"/>
                <w:sz w:val="22"/>
                <w:szCs w:val="22"/>
              </w:rPr>
              <w:t xml:space="preserve"> und deren Einordnung in r</w:t>
            </w:r>
            <w:r w:rsidR="000361D5" w:rsidRPr="0003405B">
              <w:rPr>
                <w:rFonts w:ascii="Arial" w:hAnsi="Arial" w:cs="Arial"/>
                <w:sz w:val="22"/>
                <w:szCs w:val="22"/>
              </w:rPr>
              <w:t xml:space="preserve">echtliche Regelungen </w:t>
            </w:r>
            <w:r w:rsidR="002276EA" w:rsidRPr="0003405B">
              <w:rPr>
                <w:rFonts w:ascii="Arial" w:hAnsi="Arial" w:cs="Arial"/>
                <w:sz w:val="22"/>
                <w:szCs w:val="22"/>
              </w:rPr>
              <w:t>des</w:t>
            </w:r>
            <w:r w:rsidR="000361D5" w:rsidRPr="0003405B">
              <w:rPr>
                <w:rFonts w:ascii="Arial" w:hAnsi="Arial" w:cs="Arial"/>
                <w:sz w:val="22"/>
                <w:szCs w:val="22"/>
              </w:rPr>
              <w:t xml:space="preserve"> Naturschutzes </w:t>
            </w:r>
            <w:r w:rsidR="00FC43AE" w:rsidRPr="0003405B">
              <w:rPr>
                <w:rFonts w:ascii="Arial" w:hAnsi="Arial" w:cs="Arial"/>
                <w:sz w:val="22"/>
                <w:szCs w:val="22"/>
              </w:rPr>
              <w:t>auf Ebenen der EU (</w:t>
            </w:r>
            <w:r w:rsidR="0046708A" w:rsidRPr="0003405B">
              <w:rPr>
                <w:rFonts w:ascii="Arial" w:hAnsi="Arial" w:cs="Arial"/>
                <w:sz w:val="22"/>
                <w:szCs w:val="22"/>
              </w:rPr>
              <w:t>FFH-Richtlinie</w:t>
            </w:r>
            <w:r w:rsidR="002276EA" w:rsidRPr="0003405B">
              <w:rPr>
                <w:rFonts w:ascii="Arial" w:hAnsi="Arial" w:cs="Arial"/>
                <w:sz w:val="22"/>
                <w:szCs w:val="22"/>
              </w:rPr>
              <w:t>, Vogelschutzrichtlinie</w:t>
            </w:r>
            <w:r w:rsidR="0046708A" w:rsidRPr="0003405B">
              <w:rPr>
                <w:rFonts w:ascii="Arial" w:hAnsi="Arial" w:cs="Arial"/>
                <w:sz w:val="22"/>
                <w:szCs w:val="22"/>
              </w:rPr>
              <w:t>), des Bundes (</w:t>
            </w:r>
            <w:r w:rsidR="00FC43AE" w:rsidRPr="0003405B">
              <w:rPr>
                <w:rFonts w:ascii="Arial" w:hAnsi="Arial" w:cs="Arial"/>
                <w:sz w:val="22"/>
                <w:szCs w:val="22"/>
              </w:rPr>
              <w:t>Bundesnaturschutzgesetz</w:t>
            </w:r>
            <w:r w:rsidR="0046708A" w:rsidRPr="0003405B">
              <w:rPr>
                <w:rFonts w:ascii="Arial" w:hAnsi="Arial" w:cs="Arial"/>
                <w:sz w:val="22"/>
                <w:szCs w:val="22"/>
              </w:rPr>
              <w:t xml:space="preserve">) und </w:t>
            </w:r>
            <w:r w:rsidR="00FC43AE" w:rsidRPr="0003405B">
              <w:rPr>
                <w:rFonts w:ascii="Arial" w:hAnsi="Arial" w:cs="Arial"/>
                <w:sz w:val="22"/>
                <w:szCs w:val="22"/>
              </w:rPr>
              <w:t>Niedersachsens</w:t>
            </w:r>
            <w:r w:rsidR="0046708A" w:rsidRPr="0003405B">
              <w:rPr>
                <w:rFonts w:ascii="Arial" w:hAnsi="Arial" w:cs="Arial"/>
                <w:sz w:val="22"/>
                <w:szCs w:val="22"/>
              </w:rPr>
              <w:t xml:space="preserve"> (L</w:t>
            </w:r>
            <w:r w:rsidR="000361D5" w:rsidRPr="0003405B">
              <w:rPr>
                <w:rFonts w:ascii="Arial" w:hAnsi="Arial" w:cs="Arial"/>
                <w:sz w:val="22"/>
                <w:szCs w:val="22"/>
              </w:rPr>
              <w:t>andesnaturschutz</w:t>
            </w:r>
            <w:r w:rsidR="00D8628B">
              <w:rPr>
                <w:rFonts w:ascii="Arial" w:hAnsi="Arial" w:cs="Arial"/>
                <w:sz w:val="22"/>
                <w:szCs w:val="22"/>
              </w:rPr>
              <w:t>-</w:t>
            </w:r>
            <w:r w:rsidR="000361D5" w:rsidRPr="0003405B">
              <w:rPr>
                <w:rFonts w:ascii="Arial" w:hAnsi="Arial" w:cs="Arial"/>
                <w:sz w:val="22"/>
                <w:szCs w:val="22"/>
              </w:rPr>
              <w:t>gesetz</w:t>
            </w:r>
            <w:r w:rsidR="0046708A" w:rsidRPr="0003405B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6AB4B7FD" w14:textId="38D838A7" w:rsidR="000268F6" w:rsidRDefault="00D00D6E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Sie</w:t>
            </w:r>
            <w:r w:rsidR="00FC46C5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informieren sich über mögliche Fördermittel (GAP</w:t>
            </w:r>
            <w:r w:rsidR="00B42EA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FC46C5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Zahlungen, AUKM) und deren Voraussetzungen.</w:t>
            </w:r>
          </w:p>
          <w:p w14:paraId="6F492C5C" w14:textId="77777777" w:rsidR="000268F6" w:rsidRDefault="00950B42" w:rsidP="0010574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 xml:space="preserve">Sie informieren sich über </w:t>
            </w:r>
            <w:r w:rsidR="00D00D6E" w:rsidRPr="0003405B">
              <w:rPr>
                <w:rFonts w:ascii="Arial" w:hAnsi="Arial" w:cs="Arial"/>
                <w:sz w:val="22"/>
                <w:szCs w:val="22"/>
              </w:rPr>
              <w:t>die Entwicklung und die Funktion (Ökosystemdienstleistungen) von Agrarökosystemen (Acker, Hecke)</w:t>
            </w:r>
            <w:r w:rsidRPr="000340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56115D" w14:textId="5AC0A46E" w:rsidR="00935383" w:rsidRPr="0003405B" w:rsidRDefault="00D00D6E" w:rsidP="0010574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Sie betrachten die Biodiversität in den drei Ebenen:</w:t>
            </w:r>
            <w:r w:rsidR="00802D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05B">
              <w:rPr>
                <w:rFonts w:ascii="Arial" w:hAnsi="Arial" w:cs="Arial"/>
                <w:sz w:val="22"/>
                <w:szCs w:val="22"/>
              </w:rPr>
              <w:t>Artenvielfalt, genetische Vielfalt und Vielfalt der Ökosysteme.</w:t>
            </w:r>
          </w:p>
        </w:tc>
        <w:tc>
          <w:tcPr>
            <w:tcW w:w="4104" w:type="dxa"/>
            <w:shd w:val="clear" w:color="auto" w:fill="FFFFFF" w:themeFill="background1"/>
          </w:tcPr>
          <w:p w14:paraId="33724E62" w14:textId="7A440947" w:rsidR="00935383" w:rsidRPr="0059157B" w:rsidRDefault="00775644" w:rsidP="0059157B">
            <w:pPr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sz w:val="22"/>
                <w:szCs w:val="22"/>
              </w:rPr>
              <w:t>Thünen-Institut (2025) Analyse des rechtlichen Rahmens und von</w:t>
            </w:r>
            <w:r w:rsidR="005915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05B">
              <w:rPr>
                <w:rFonts w:ascii="Arial" w:hAnsi="Arial" w:cs="Arial"/>
                <w:sz w:val="22"/>
                <w:szCs w:val="22"/>
              </w:rPr>
              <w:t>Förderprogrammen für die Neuanlage von</w:t>
            </w:r>
            <w:r w:rsidR="005915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05B">
              <w:rPr>
                <w:rFonts w:ascii="Arial" w:hAnsi="Arial" w:cs="Arial"/>
                <w:sz w:val="22"/>
                <w:szCs w:val="22"/>
              </w:rPr>
              <w:t xml:space="preserve">Hecken. </w:t>
            </w:r>
            <w:r w:rsidRPr="0003405B">
              <w:rPr>
                <w:rFonts w:ascii="Arial" w:hAnsi="Arial" w:cs="Arial"/>
                <w:sz w:val="22"/>
                <w:szCs w:val="22"/>
                <w:lang w:val="en-GB"/>
              </w:rPr>
              <w:t>Thünen Working Paper 249 (https://literatur.thuenen.de/digbib_extern/dn068918.pdf)</w:t>
            </w:r>
          </w:p>
        </w:tc>
      </w:tr>
      <w:tr w:rsidR="00935383" w:rsidRPr="0003405B" w14:paraId="6952B93B" w14:textId="77777777" w:rsidTr="00FB20CE">
        <w:trPr>
          <w:cantSplit/>
          <w:trHeight w:val="2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8ADEC05" w14:textId="77777777" w:rsidR="00935383" w:rsidRPr="0003405B" w:rsidRDefault="00935383" w:rsidP="00F936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Planen</w:t>
            </w:r>
          </w:p>
        </w:tc>
        <w:tc>
          <w:tcPr>
            <w:tcW w:w="7588" w:type="dxa"/>
            <w:shd w:val="clear" w:color="auto" w:fill="FFFFFF" w:themeFill="background1"/>
          </w:tcPr>
          <w:p w14:paraId="086A1880" w14:textId="77777777" w:rsidR="00AF6C98" w:rsidRDefault="00950B42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Die Schülerinnen und Schüler planen das Anlegen einer Hecke</w:t>
            </w:r>
            <w:r w:rsidR="00F73B1B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94F2E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73B1B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Dabei beachten sie unterschiedliche </w:t>
            </w:r>
            <w:r w:rsidR="002276E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Wuchsformen, Artenzusammensetzungen</w:t>
            </w:r>
            <w:r w:rsidR="00F73B1B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, Pflanzzeitpunkte, den jeweiligen Nutzen für den Naturschutz</w:t>
            </w:r>
            <w:r w:rsidR="009F02B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und recherchieren Preise</w:t>
            </w:r>
            <w:r w:rsidR="00147EC4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digital</w:t>
            </w:r>
            <w:r w:rsidR="00F73B1B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071A269" w14:textId="77777777" w:rsidR="00AF6C98" w:rsidRDefault="002E34AA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Sie planen Pflegemaßnahmen</w:t>
            </w:r>
            <w:r w:rsidR="00B55288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und die Verwertung des Schnittgutes</w:t>
            </w: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3445223" w14:textId="085FDB6D" w:rsidR="00CB3E0F" w:rsidRPr="0003405B" w:rsidRDefault="00147EC4" w:rsidP="0010574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Sie planen eine Besichtigung von unterschiedlichen Heckenformen und Pflegezuständen. </w:t>
            </w:r>
          </w:p>
        </w:tc>
        <w:tc>
          <w:tcPr>
            <w:tcW w:w="4104" w:type="dxa"/>
            <w:shd w:val="clear" w:color="auto" w:fill="FFFFFF" w:themeFill="background1"/>
          </w:tcPr>
          <w:p w14:paraId="057812BB" w14:textId="7878C659" w:rsidR="009115C4" w:rsidRPr="006B7327" w:rsidRDefault="002E34AA" w:rsidP="006B7327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6B7327">
              <w:rPr>
                <w:rFonts w:ascii="Arial" w:hAnsi="Arial" w:cs="Arial"/>
              </w:rPr>
              <w:t>KTBL (2005) Landschaftspflege</w:t>
            </w:r>
          </w:p>
          <w:p w14:paraId="4A0E1020" w14:textId="528AF9F2" w:rsidR="009115C4" w:rsidRPr="006B7327" w:rsidRDefault="009115C4" w:rsidP="006B7327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6B7327">
              <w:rPr>
                <w:rFonts w:ascii="Arial" w:hAnsi="Arial" w:cs="Arial"/>
              </w:rPr>
              <w:t>Preise bei Baumschulen erfragen</w:t>
            </w:r>
          </w:p>
          <w:p w14:paraId="5CFAA9C8" w14:textId="4892E5A1" w:rsidR="002E34AA" w:rsidRPr="006B7327" w:rsidRDefault="008730AA" w:rsidP="006B7327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6B7327">
              <w:rPr>
                <w:rFonts w:ascii="Arial" w:hAnsi="Arial" w:cs="Arial"/>
              </w:rPr>
              <w:t>Thünen-Institut (2023) Praxiswissen Hecken. Hecken in der Landwirtschaft = effiziente Kohlenstoffspeicher. https://literatur.thuenen.de/digbib_extern/dn067253.pdf</w:t>
            </w:r>
            <w:r w:rsidR="008D134A" w:rsidRPr="006B7327">
              <w:rPr>
                <w:rFonts w:ascii="Arial" w:hAnsi="Arial" w:cs="Arial"/>
              </w:rPr>
              <w:t>Thünen-Institut Braunschweig – CO2-Bindung durch Hecken</w:t>
            </w:r>
          </w:p>
          <w:p w14:paraId="5A4406DE" w14:textId="64D2565E" w:rsidR="00147EC4" w:rsidRPr="006B7327" w:rsidRDefault="00B46E62" w:rsidP="006B7327">
            <w:pPr>
              <w:pStyle w:val="Listenabsatz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</w:t>
            </w:r>
            <w:r w:rsidR="00147EC4" w:rsidRPr="006B7327">
              <w:rPr>
                <w:rFonts w:ascii="Arial" w:hAnsi="Arial" w:cs="Arial"/>
              </w:rPr>
              <w:t xml:space="preserve"> der LWK Niedersachsen z.B. Berater Biotop- und Artenschutz</w:t>
            </w:r>
          </w:p>
        </w:tc>
      </w:tr>
      <w:tr w:rsidR="00935383" w:rsidRPr="0003405B" w14:paraId="59C344FB" w14:textId="77777777" w:rsidTr="00FB20CE">
        <w:trPr>
          <w:cantSplit/>
          <w:trHeight w:val="2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598EF91" w14:textId="77777777" w:rsidR="00935383" w:rsidRPr="0003405B" w:rsidRDefault="00935383" w:rsidP="00FC50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Entscheiden</w:t>
            </w:r>
          </w:p>
        </w:tc>
        <w:tc>
          <w:tcPr>
            <w:tcW w:w="7588" w:type="dxa"/>
            <w:shd w:val="clear" w:color="auto" w:fill="FFFFFF" w:themeFill="background1"/>
          </w:tcPr>
          <w:p w14:paraId="772B4D10" w14:textId="11F532A0" w:rsidR="00935383" w:rsidRPr="0003405B" w:rsidRDefault="002B52AA" w:rsidP="0010574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Die Schülerinnen und Schüler </w:t>
            </w:r>
            <w:r w:rsidR="003B7BBE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wählen</w:t>
            </w: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B7BBE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begründet geeignete Pflanzen (Sträucher, Bäume) </w:t>
            </w:r>
            <w:r w:rsidR="008B58E1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aus</w:t>
            </w:r>
            <w:r w:rsidR="002E34A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und entscheiden sich für Pflegemaßnahmen</w:t>
            </w:r>
            <w:r w:rsidR="003B7BBE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104" w:type="dxa"/>
            <w:shd w:val="clear" w:color="auto" w:fill="FFFFFF" w:themeFill="background1"/>
          </w:tcPr>
          <w:p w14:paraId="3E675E19" w14:textId="72C70E63" w:rsidR="00935383" w:rsidRPr="0003405B" w:rsidRDefault="00935383" w:rsidP="00C9248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B3A" w:rsidRPr="0003405B" w14:paraId="017AEC8B" w14:textId="77777777" w:rsidTr="00FB20CE">
        <w:trPr>
          <w:cantSplit/>
          <w:trHeight w:val="2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33A3849" w14:textId="77777777" w:rsidR="002D4B3A" w:rsidRPr="0003405B" w:rsidRDefault="002D4B3A" w:rsidP="00FC50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lastRenderedPageBreak/>
              <w:t>Durchführen</w:t>
            </w:r>
          </w:p>
        </w:tc>
        <w:tc>
          <w:tcPr>
            <w:tcW w:w="7588" w:type="dxa"/>
            <w:shd w:val="clear" w:color="auto" w:fill="FFFFFF" w:themeFill="background1"/>
          </w:tcPr>
          <w:p w14:paraId="46F1A252" w14:textId="77777777" w:rsidR="009A286C" w:rsidRDefault="008B58E1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Die Schülerinnen und Schüler </w:t>
            </w:r>
            <w:r w:rsidR="00F53023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erstellen eine </w:t>
            </w:r>
            <w:r w:rsidR="002E34A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Pflanz- und </w:t>
            </w:r>
            <w:r w:rsidR="00F53023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Pfleg</w:t>
            </w:r>
            <w:r w:rsidR="002E34A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eanleitung </w:t>
            </w:r>
            <w:r w:rsidR="00F53023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einer Hecke</w:t>
            </w:r>
            <w:r w:rsidR="003C6D0D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unter Beachtung agrarökologischer Aspekte </w:t>
            </w:r>
            <w:r w:rsidR="008D134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sowie</w:t>
            </w:r>
            <w:r w:rsidR="003C6D0D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Aspekte des Naturschutzes und der Landschaftspflege.</w:t>
            </w:r>
          </w:p>
          <w:p w14:paraId="5E5203FF" w14:textId="77777777" w:rsidR="009A286C" w:rsidRDefault="00BF7838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Sie entwickeln Bewertungskriterien zur Beurteilung </w:t>
            </w:r>
            <w:r w:rsidR="008D134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des Beitrags der Hecke sowie der Pflegemaßnahmen zur </w:t>
            </w:r>
            <w:r w:rsidR="00996247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Biotopvernetzung und Förderung der Biodiversität</w:t>
            </w:r>
            <w:r w:rsidR="008D134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64D623A" w14:textId="77777777" w:rsidR="009A286C" w:rsidRDefault="003C6D0D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Sie kalkulieren alle </w:t>
            </w:r>
            <w:r w:rsidR="00996247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anfallenden</w:t>
            </w:r>
            <w:r w:rsidR="00B91832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Kosten und </w:t>
            </w:r>
            <w:r w:rsidR="008D134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beachten </w:t>
            </w:r>
            <w:r w:rsidR="00B91832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mögliche Förder</w:t>
            </w:r>
            <w:r w:rsidR="00996247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mittel</w:t>
            </w:r>
            <w:r w:rsidR="00B91832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DA2369B" w14:textId="6CE8B3FA" w:rsidR="002D4B3A" w:rsidRPr="0003405B" w:rsidRDefault="00B91832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Sie präsentieren</w:t>
            </w:r>
            <w:r w:rsidR="00F53023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B58E1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ihre Ergebnisse anschaulich</w:t>
            </w:r>
            <w:r w:rsidR="00996247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und geben wertschätzendes Feedback.</w:t>
            </w:r>
            <w:r w:rsidR="002E34AA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04" w:type="dxa"/>
            <w:shd w:val="clear" w:color="auto" w:fill="FFFFFF" w:themeFill="background1"/>
          </w:tcPr>
          <w:p w14:paraId="47DE9CC8" w14:textId="597FDCBB" w:rsidR="002D4B3A" w:rsidRPr="0003405B" w:rsidRDefault="002D4B3A" w:rsidP="00FC50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383" w:rsidRPr="0003405B" w14:paraId="065D2CD5" w14:textId="77777777" w:rsidTr="00FB20CE">
        <w:trPr>
          <w:cantSplit/>
          <w:trHeight w:val="2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5969A82" w14:textId="1F1E3822" w:rsidR="00935383" w:rsidRPr="0003405B" w:rsidRDefault="002B52AA" w:rsidP="00FC50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 xml:space="preserve">Überprüfen bzw. </w:t>
            </w:r>
            <w:r w:rsidR="00935383" w:rsidRPr="0003405B">
              <w:rPr>
                <w:rFonts w:ascii="Arial" w:hAnsi="Arial" w:cs="Arial"/>
                <w:b/>
                <w:sz w:val="22"/>
                <w:szCs w:val="22"/>
              </w:rPr>
              <w:t>Kontrollieren</w:t>
            </w:r>
          </w:p>
        </w:tc>
        <w:tc>
          <w:tcPr>
            <w:tcW w:w="7588" w:type="dxa"/>
            <w:shd w:val="clear" w:color="auto" w:fill="FFFFFF" w:themeFill="background1"/>
          </w:tcPr>
          <w:p w14:paraId="29437351" w14:textId="77777777" w:rsidR="00BD572D" w:rsidRDefault="008D134A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Die Schülerinnen und Schüler </w:t>
            </w:r>
            <w:r w:rsidR="002400A3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überprüfen </w:t>
            </w:r>
            <w:r w:rsidR="00996247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die Hecke und deren Pflegemaßnahmen hinsichtlich der Kriterien zur Biotopvernetzung und Förderung der Biodiversität.</w:t>
            </w:r>
          </w:p>
          <w:p w14:paraId="5647036E" w14:textId="22DB0CD3" w:rsidR="00935383" w:rsidRPr="0003405B" w:rsidRDefault="00996247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Sie wägen die Wirtschaftlichkeit der Hecke mit Aspekten der agrarökologischen Funktio</w:t>
            </w:r>
            <w:r w:rsidR="000F36FD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ab.</w:t>
            </w:r>
          </w:p>
        </w:tc>
        <w:tc>
          <w:tcPr>
            <w:tcW w:w="4104" w:type="dxa"/>
            <w:shd w:val="clear" w:color="auto" w:fill="FFFFFF" w:themeFill="background1"/>
          </w:tcPr>
          <w:p w14:paraId="617B107F" w14:textId="787D508F" w:rsidR="00935383" w:rsidRPr="0003405B" w:rsidRDefault="00935383" w:rsidP="00FC50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383" w:rsidRPr="0003405B" w14:paraId="76BBAE46" w14:textId="77777777" w:rsidTr="00FB20CE">
        <w:trPr>
          <w:cantSplit/>
          <w:trHeight w:val="2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F8D92D6" w14:textId="77777777" w:rsidR="00935383" w:rsidRPr="0003405B" w:rsidRDefault="00935383" w:rsidP="00FC50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05B">
              <w:rPr>
                <w:rFonts w:ascii="Arial" w:hAnsi="Arial" w:cs="Arial"/>
                <w:b/>
                <w:sz w:val="22"/>
                <w:szCs w:val="22"/>
              </w:rPr>
              <w:t>Reflektieren</w:t>
            </w:r>
          </w:p>
        </w:tc>
        <w:tc>
          <w:tcPr>
            <w:tcW w:w="7588" w:type="dxa"/>
            <w:shd w:val="clear" w:color="auto" w:fill="FFFFFF" w:themeFill="background1"/>
          </w:tcPr>
          <w:p w14:paraId="5854D562" w14:textId="77777777" w:rsidR="00BB23F9" w:rsidRDefault="002B52AA" w:rsidP="0010574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Die Schülerinnen und Schüler reflektieren die Bearbeitung der zentralen Aufgaben</w:t>
            </w:r>
            <w:r w:rsidR="00DB36CB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stellung</w:t>
            </w:r>
            <w:r w:rsidR="00105743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Gesamtkonzept Hecke</w:t>
            </w:r>
            <w:r w:rsidR="00BB23F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5470312" w14:textId="498AE75E" w:rsidR="00935383" w:rsidRPr="0003405B" w:rsidRDefault="002B52AA" w:rsidP="0010574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Sie identifizieren Stärken und Verbesserungspotenziale </w:t>
            </w:r>
            <w:r w:rsidR="00105743" w:rsidRPr="0003405B">
              <w:rPr>
                <w:rFonts w:ascii="Arial" w:hAnsi="Arial" w:cs="Arial"/>
                <w:color w:val="000000" w:themeColor="text1"/>
                <w:sz w:val="22"/>
                <w:szCs w:val="22"/>
              </w:rPr>
              <w:t>der gewählten Vorgehensweise.</w:t>
            </w:r>
          </w:p>
        </w:tc>
        <w:tc>
          <w:tcPr>
            <w:tcW w:w="4104" w:type="dxa"/>
            <w:shd w:val="clear" w:color="auto" w:fill="FFFFFF" w:themeFill="background1"/>
          </w:tcPr>
          <w:p w14:paraId="07E3D403" w14:textId="7A886CFD" w:rsidR="00935383" w:rsidRPr="0003405B" w:rsidRDefault="00935383" w:rsidP="00AB10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6BFF7" w14:textId="16E7254F" w:rsidR="00B75AFB" w:rsidRPr="00864588" w:rsidRDefault="00B75AFB" w:rsidP="00864588">
      <w:pPr>
        <w:tabs>
          <w:tab w:val="left" w:pos="1475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sectPr w:rsidR="00B75AFB" w:rsidRPr="00864588" w:rsidSect="00FC502E">
      <w:footerReference w:type="default" r:id="rId9"/>
      <w:type w:val="continuous"/>
      <w:pgSz w:w="16838" w:h="11906" w:orient="landscape"/>
      <w:pgMar w:top="426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8160" w14:textId="77777777" w:rsidR="00BD2F32" w:rsidRDefault="00BD2F32">
      <w:r>
        <w:separator/>
      </w:r>
    </w:p>
  </w:endnote>
  <w:endnote w:type="continuationSeparator" w:id="0">
    <w:p w14:paraId="4E0BFC60" w14:textId="77777777" w:rsidR="00BD2F32" w:rsidRDefault="00BD2F32">
      <w:r>
        <w:continuationSeparator/>
      </w:r>
    </w:p>
  </w:endnote>
  <w:endnote w:type="continuationNotice" w:id="1">
    <w:p w14:paraId="21D77843" w14:textId="77777777" w:rsidR="00BD2F32" w:rsidRDefault="00BD2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5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5585D" w14:textId="3FDA50E4" w:rsidR="00100A33" w:rsidRPr="00DB501C" w:rsidRDefault="00B80B77" w:rsidP="00DB501C">
            <w:pPr>
              <w:pStyle w:val="Fuzeile"/>
            </w:pPr>
            <w:r>
              <w:rPr>
                <w:rFonts w:ascii="Arial" w:hAnsi="Arial" w:cs="Arial"/>
                <w:sz w:val="22"/>
                <w:szCs w:val="22"/>
              </w:rPr>
              <w:t>K541 „Erarbeitung von Materialien zur Stärkung der beruflichen Handlungskompetenz“, Stand Mai 2025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91F5D">
              <w:rPr>
                <w:rFonts w:ascii="Arial" w:hAnsi="Arial" w:cs="Arial"/>
                <w:sz w:val="22"/>
                <w:szCs w:val="22"/>
              </w:rPr>
              <w:t xml:space="preserve">Seite 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91F5D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68A1" w14:textId="77777777" w:rsidR="00BD2F32" w:rsidRDefault="00BD2F32">
      <w:r>
        <w:separator/>
      </w:r>
    </w:p>
  </w:footnote>
  <w:footnote w:type="continuationSeparator" w:id="0">
    <w:p w14:paraId="67496E15" w14:textId="77777777" w:rsidR="00BD2F32" w:rsidRDefault="00BD2F32">
      <w:r>
        <w:continuationSeparator/>
      </w:r>
    </w:p>
  </w:footnote>
  <w:footnote w:type="continuationNotice" w:id="1">
    <w:p w14:paraId="35A7D496" w14:textId="77777777" w:rsidR="00BD2F32" w:rsidRDefault="00BD2F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703"/>
    <w:multiLevelType w:val="hybridMultilevel"/>
    <w:tmpl w:val="0AACBB3E"/>
    <w:lvl w:ilvl="0" w:tplc="DFEE32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21239"/>
    <w:multiLevelType w:val="hybridMultilevel"/>
    <w:tmpl w:val="F0DE33CC"/>
    <w:lvl w:ilvl="0" w:tplc="F28C747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C0C30"/>
    <w:multiLevelType w:val="multilevel"/>
    <w:tmpl w:val="D688AFF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hAnsi="Calibri" w:hint="default"/>
        <w:b/>
        <w:i w:val="0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498"/>
    <w:multiLevelType w:val="hybridMultilevel"/>
    <w:tmpl w:val="11AAEFB6"/>
    <w:lvl w:ilvl="0" w:tplc="CD3618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247AE"/>
    <w:multiLevelType w:val="hybridMultilevel"/>
    <w:tmpl w:val="81786D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55072"/>
    <w:multiLevelType w:val="hybridMultilevel"/>
    <w:tmpl w:val="D688AFFE"/>
    <w:lvl w:ilvl="0" w:tplc="774650D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hAnsi="Calibri" w:hint="default"/>
        <w:b/>
        <w:i w:val="0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A1624"/>
    <w:multiLevelType w:val="hybridMultilevel"/>
    <w:tmpl w:val="B462C49C"/>
    <w:lvl w:ilvl="0" w:tplc="A07EB3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9446E"/>
    <w:multiLevelType w:val="hybridMultilevel"/>
    <w:tmpl w:val="75AA907C"/>
    <w:lvl w:ilvl="0" w:tplc="97D2B8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0422F"/>
    <w:multiLevelType w:val="hybridMultilevel"/>
    <w:tmpl w:val="6F98AFB2"/>
    <w:lvl w:ilvl="0" w:tplc="561CE4E2">
      <w:start w:val="1"/>
      <w:numFmt w:val="bullet"/>
      <w:lvlText w:val=""/>
      <w:lvlJc w:val="left"/>
      <w:pPr>
        <w:tabs>
          <w:tab w:val="num" w:pos="932"/>
        </w:tabs>
        <w:ind w:left="932" w:hanging="227"/>
      </w:pPr>
      <w:rPr>
        <w:rFonts w:ascii="Symbol" w:hAnsi="Symbol" w:hint="default"/>
        <w:b/>
        <w:i w:val="0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47016"/>
    <w:multiLevelType w:val="hybridMultilevel"/>
    <w:tmpl w:val="BC7C6A02"/>
    <w:lvl w:ilvl="0" w:tplc="F28C747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AB4C05"/>
    <w:multiLevelType w:val="hybridMultilevel"/>
    <w:tmpl w:val="925EA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96048"/>
    <w:multiLevelType w:val="hybridMultilevel"/>
    <w:tmpl w:val="54AE0A0E"/>
    <w:lvl w:ilvl="0" w:tplc="F28C747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2D"/>
    <w:rsid w:val="0000083C"/>
    <w:rsid w:val="000010E3"/>
    <w:rsid w:val="00005F0C"/>
    <w:rsid w:val="00010345"/>
    <w:rsid w:val="0001385F"/>
    <w:rsid w:val="00014F73"/>
    <w:rsid w:val="000204DF"/>
    <w:rsid w:val="0002249E"/>
    <w:rsid w:val="00023DF4"/>
    <w:rsid w:val="000246FD"/>
    <w:rsid w:val="000255CD"/>
    <w:rsid w:val="000268F6"/>
    <w:rsid w:val="00027CE6"/>
    <w:rsid w:val="0003200E"/>
    <w:rsid w:val="0003246B"/>
    <w:rsid w:val="00033830"/>
    <w:rsid w:val="0003405B"/>
    <w:rsid w:val="00034BF5"/>
    <w:rsid w:val="000361D5"/>
    <w:rsid w:val="000365F0"/>
    <w:rsid w:val="00037C81"/>
    <w:rsid w:val="0004441D"/>
    <w:rsid w:val="000538AC"/>
    <w:rsid w:val="00060E84"/>
    <w:rsid w:val="00061023"/>
    <w:rsid w:val="00061D49"/>
    <w:rsid w:val="00063C3A"/>
    <w:rsid w:val="00075DEE"/>
    <w:rsid w:val="000774F9"/>
    <w:rsid w:val="00085127"/>
    <w:rsid w:val="000879B6"/>
    <w:rsid w:val="000917C9"/>
    <w:rsid w:val="00092534"/>
    <w:rsid w:val="000927EB"/>
    <w:rsid w:val="00095C96"/>
    <w:rsid w:val="000A0042"/>
    <w:rsid w:val="000A33D7"/>
    <w:rsid w:val="000A586D"/>
    <w:rsid w:val="000A6D47"/>
    <w:rsid w:val="000B24AB"/>
    <w:rsid w:val="000B3273"/>
    <w:rsid w:val="000B35A8"/>
    <w:rsid w:val="000B3A77"/>
    <w:rsid w:val="000B56A9"/>
    <w:rsid w:val="000B6C78"/>
    <w:rsid w:val="000C2771"/>
    <w:rsid w:val="000C3F52"/>
    <w:rsid w:val="000C5727"/>
    <w:rsid w:val="000D4F4E"/>
    <w:rsid w:val="000E1B3F"/>
    <w:rsid w:val="000E5642"/>
    <w:rsid w:val="000E6207"/>
    <w:rsid w:val="000E7C13"/>
    <w:rsid w:val="000E7DE3"/>
    <w:rsid w:val="000F2F4E"/>
    <w:rsid w:val="000F36FD"/>
    <w:rsid w:val="000F4E8D"/>
    <w:rsid w:val="00100A33"/>
    <w:rsid w:val="00101DA6"/>
    <w:rsid w:val="00102AFE"/>
    <w:rsid w:val="0010315F"/>
    <w:rsid w:val="00103197"/>
    <w:rsid w:val="00105743"/>
    <w:rsid w:val="00105EC6"/>
    <w:rsid w:val="00107C6B"/>
    <w:rsid w:val="00110725"/>
    <w:rsid w:val="00111CEA"/>
    <w:rsid w:val="00113BFB"/>
    <w:rsid w:val="00117158"/>
    <w:rsid w:val="001176F0"/>
    <w:rsid w:val="001237A7"/>
    <w:rsid w:val="001247D9"/>
    <w:rsid w:val="001271DF"/>
    <w:rsid w:val="001325EA"/>
    <w:rsid w:val="001356D2"/>
    <w:rsid w:val="00136A73"/>
    <w:rsid w:val="00137310"/>
    <w:rsid w:val="001414E0"/>
    <w:rsid w:val="00142F57"/>
    <w:rsid w:val="001436C2"/>
    <w:rsid w:val="00143FBA"/>
    <w:rsid w:val="00144E82"/>
    <w:rsid w:val="0014665F"/>
    <w:rsid w:val="00147EC4"/>
    <w:rsid w:val="001535CB"/>
    <w:rsid w:val="0015428F"/>
    <w:rsid w:val="00156CD6"/>
    <w:rsid w:val="001602F5"/>
    <w:rsid w:val="00160CA4"/>
    <w:rsid w:val="0017195C"/>
    <w:rsid w:val="00173CAF"/>
    <w:rsid w:val="00174E02"/>
    <w:rsid w:val="001751B7"/>
    <w:rsid w:val="001770D9"/>
    <w:rsid w:val="00177C11"/>
    <w:rsid w:val="00180877"/>
    <w:rsid w:val="00182C4F"/>
    <w:rsid w:val="00182FE9"/>
    <w:rsid w:val="00183110"/>
    <w:rsid w:val="00193ED3"/>
    <w:rsid w:val="0019561D"/>
    <w:rsid w:val="00195DC7"/>
    <w:rsid w:val="001A16A3"/>
    <w:rsid w:val="001A2294"/>
    <w:rsid w:val="001A2E41"/>
    <w:rsid w:val="001A38A9"/>
    <w:rsid w:val="001A6CA5"/>
    <w:rsid w:val="001A78B3"/>
    <w:rsid w:val="001A7A73"/>
    <w:rsid w:val="001B19E3"/>
    <w:rsid w:val="001B370E"/>
    <w:rsid w:val="001C2B76"/>
    <w:rsid w:val="001C44B9"/>
    <w:rsid w:val="001C4C44"/>
    <w:rsid w:val="001C7C96"/>
    <w:rsid w:val="001D0E7A"/>
    <w:rsid w:val="001D178A"/>
    <w:rsid w:val="001D51E0"/>
    <w:rsid w:val="001D57AD"/>
    <w:rsid w:val="001E399D"/>
    <w:rsid w:val="001E3B76"/>
    <w:rsid w:val="001E407D"/>
    <w:rsid w:val="001E59D6"/>
    <w:rsid w:val="001E5C22"/>
    <w:rsid w:val="001E7712"/>
    <w:rsid w:val="001F09F6"/>
    <w:rsid w:val="001F194C"/>
    <w:rsid w:val="001F2FB7"/>
    <w:rsid w:val="001F3604"/>
    <w:rsid w:val="001F406E"/>
    <w:rsid w:val="001F4A1B"/>
    <w:rsid w:val="001F641C"/>
    <w:rsid w:val="00200104"/>
    <w:rsid w:val="00200319"/>
    <w:rsid w:val="002045E8"/>
    <w:rsid w:val="00205308"/>
    <w:rsid w:val="002058EA"/>
    <w:rsid w:val="002112D5"/>
    <w:rsid w:val="002124C1"/>
    <w:rsid w:val="002161DC"/>
    <w:rsid w:val="002161EF"/>
    <w:rsid w:val="00220035"/>
    <w:rsid w:val="002208B3"/>
    <w:rsid w:val="00220907"/>
    <w:rsid w:val="00221832"/>
    <w:rsid w:val="00225575"/>
    <w:rsid w:val="002276EA"/>
    <w:rsid w:val="0023034A"/>
    <w:rsid w:val="00231CDC"/>
    <w:rsid w:val="002339D4"/>
    <w:rsid w:val="00237046"/>
    <w:rsid w:val="002400A3"/>
    <w:rsid w:val="002408BC"/>
    <w:rsid w:val="0024183C"/>
    <w:rsid w:val="00242BA2"/>
    <w:rsid w:val="00243E0F"/>
    <w:rsid w:val="00244A31"/>
    <w:rsid w:val="0024514D"/>
    <w:rsid w:val="002501DA"/>
    <w:rsid w:val="00250859"/>
    <w:rsid w:val="00252D44"/>
    <w:rsid w:val="00253CD7"/>
    <w:rsid w:val="00256162"/>
    <w:rsid w:val="002658D8"/>
    <w:rsid w:val="00265BBB"/>
    <w:rsid w:val="00267683"/>
    <w:rsid w:val="00267C5A"/>
    <w:rsid w:val="00267DD1"/>
    <w:rsid w:val="0027008E"/>
    <w:rsid w:val="00270691"/>
    <w:rsid w:val="0027257B"/>
    <w:rsid w:val="002751B7"/>
    <w:rsid w:val="002757BD"/>
    <w:rsid w:val="00276698"/>
    <w:rsid w:val="00280242"/>
    <w:rsid w:val="002846F5"/>
    <w:rsid w:val="00285217"/>
    <w:rsid w:val="002862D0"/>
    <w:rsid w:val="002868AE"/>
    <w:rsid w:val="00291621"/>
    <w:rsid w:val="002938D1"/>
    <w:rsid w:val="00294F6C"/>
    <w:rsid w:val="002959C9"/>
    <w:rsid w:val="002A3AEE"/>
    <w:rsid w:val="002A6692"/>
    <w:rsid w:val="002B404E"/>
    <w:rsid w:val="002B52AA"/>
    <w:rsid w:val="002B6872"/>
    <w:rsid w:val="002B7D7D"/>
    <w:rsid w:val="002C2BFD"/>
    <w:rsid w:val="002C39B7"/>
    <w:rsid w:val="002C42DC"/>
    <w:rsid w:val="002C5A8A"/>
    <w:rsid w:val="002C5E4F"/>
    <w:rsid w:val="002D0ABD"/>
    <w:rsid w:val="002D176E"/>
    <w:rsid w:val="002D1C20"/>
    <w:rsid w:val="002D298E"/>
    <w:rsid w:val="002D4B3A"/>
    <w:rsid w:val="002D7683"/>
    <w:rsid w:val="002E22EA"/>
    <w:rsid w:val="002E2702"/>
    <w:rsid w:val="002E34AA"/>
    <w:rsid w:val="002E3971"/>
    <w:rsid w:val="002F5623"/>
    <w:rsid w:val="002F5FF7"/>
    <w:rsid w:val="002F65F8"/>
    <w:rsid w:val="002F7CF2"/>
    <w:rsid w:val="0030108D"/>
    <w:rsid w:val="0030416A"/>
    <w:rsid w:val="00304ECD"/>
    <w:rsid w:val="0031258F"/>
    <w:rsid w:val="003128B2"/>
    <w:rsid w:val="0031751F"/>
    <w:rsid w:val="0032011E"/>
    <w:rsid w:val="00320343"/>
    <w:rsid w:val="00323465"/>
    <w:rsid w:val="00325344"/>
    <w:rsid w:val="0033011A"/>
    <w:rsid w:val="00334A92"/>
    <w:rsid w:val="0033530D"/>
    <w:rsid w:val="00335E4C"/>
    <w:rsid w:val="00342CA4"/>
    <w:rsid w:val="00343778"/>
    <w:rsid w:val="00351180"/>
    <w:rsid w:val="00353980"/>
    <w:rsid w:val="003557E8"/>
    <w:rsid w:val="00356BD0"/>
    <w:rsid w:val="00372753"/>
    <w:rsid w:val="003731C9"/>
    <w:rsid w:val="003769D9"/>
    <w:rsid w:val="00377743"/>
    <w:rsid w:val="0038087D"/>
    <w:rsid w:val="00385457"/>
    <w:rsid w:val="00385B12"/>
    <w:rsid w:val="00390F0B"/>
    <w:rsid w:val="00391F5D"/>
    <w:rsid w:val="003921C7"/>
    <w:rsid w:val="003935D9"/>
    <w:rsid w:val="00396507"/>
    <w:rsid w:val="003A40C1"/>
    <w:rsid w:val="003A5EFE"/>
    <w:rsid w:val="003A7325"/>
    <w:rsid w:val="003B030B"/>
    <w:rsid w:val="003B1CA5"/>
    <w:rsid w:val="003B7BBE"/>
    <w:rsid w:val="003C264B"/>
    <w:rsid w:val="003C4EF0"/>
    <w:rsid w:val="003C6D0D"/>
    <w:rsid w:val="003D27F3"/>
    <w:rsid w:val="003D4045"/>
    <w:rsid w:val="003D48E8"/>
    <w:rsid w:val="003D4B0E"/>
    <w:rsid w:val="003D4B6D"/>
    <w:rsid w:val="003D5B5D"/>
    <w:rsid w:val="003D636B"/>
    <w:rsid w:val="003E06F0"/>
    <w:rsid w:val="003E1893"/>
    <w:rsid w:val="003E1C86"/>
    <w:rsid w:val="003E3250"/>
    <w:rsid w:val="003E347C"/>
    <w:rsid w:val="003E557D"/>
    <w:rsid w:val="003E65CB"/>
    <w:rsid w:val="003F1073"/>
    <w:rsid w:val="003F10C2"/>
    <w:rsid w:val="00405B6C"/>
    <w:rsid w:val="00407761"/>
    <w:rsid w:val="0041034C"/>
    <w:rsid w:val="0041202D"/>
    <w:rsid w:val="00413A62"/>
    <w:rsid w:val="004164A8"/>
    <w:rsid w:val="0042183C"/>
    <w:rsid w:val="004229D7"/>
    <w:rsid w:val="00424FB4"/>
    <w:rsid w:val="004261D9"/>
    <w:rsid w:val="00440289"/>
    <w:rsid w:val="004408B0"/>
    <w:rsid w:val="00440B12"/>
    <w:rsid w:val="004411D8"/>
    <w:rsid w:val="004477D8"/>
    <w:rsid w:val="004532DF"/>
    <w:rsid w:val="00454AF2"/>
    <w:rsid w:val="004577AA"/>
    <w:rsid w:val="00461D0C"/>
    <w:rsid w:val="00464152"/>
    <w:rsid w:val="0046438C"/>
    <w:rsid w:val="0046653B"/>
    <w:rsid w:val="0046701F"/>
    <w:rsid w:val="0046708A"/>
    <w:rsid w:val="00471C81"/>
    <w:rsid w:val="00474B81"/>
    <w:rsid w:val="00475037"/>
    <w:rsid w:val="00477BD1"/>
    <w:rsid w:val="00485CAF"/>
    <w:rsid w:val="004902AE"/>
    <w:rsid w:val="00490E07"/>
    <w:rsid w:val="004915C5"/>
    <w:rsid w:val="0049244F"/>
    <w:rsid w:val="00494420"/>
    <w:rsid w:val="00495F86"/>
    <w:rsid w:val="00497A09"/>
    <w:rsid w:val="004A20DF"/>
    <w:rsid w:val="004A2FD9"/>
    <w:rsid w:val="004A46C9"/>
    <w:rsid w:val="004A4CCA"/>
    <w:rsid w:val="004A6534"/>
    <w:rsid w:val="004B4E58"/>
    <w:rsid w:val="004B70EA"/>
    <w:rsid w:val="004C026E"/>
    <w:rsid w:val="004C39B6"/>
    <w:rsid w:val="004C4AFF"/>
    <w:rsid w:val="004D35D7"/>
    <w:rsid w:val="004D450B"/>
    <w:rsid w:val="004D6F30"/>
    <w:rsid w:val="004E2248"/>
    <w:rsid w:val="004E4EAD"/>
    <w:rsid w:val="004E4F24"/>
    <w:rsid w:val="004F28A5"/>
    <w:rsid w:val="004F41C4"/>
    <w:rsid w:val="004F46CD"/>
    <w:rsid w:val="004F500B"/>
    <w:rsid w:val="004F75A1"/>
    <w:rsid w:val="00500DE2"/>
    <w:rsid w:val="00507D76"/>
    <w:rsid w:val="00510EF3"/>
    <w:rsid w:val="00512EA5"/>
    <w:rsid w:val="00521B9C"/>
    <w:rsid w:val="005269C0"/>
    <w:rsid w:val="005273A3"/>
    <w:rsid w:val="00534109"/>
    <w:rsid w:val="00534295"/>
    <w:rsid w:val="005367AC"/>
    <w:rsid w:val="005374B4"/>
    <w:rsid w:val="00542CD8"/>
    <w:rsid w:val="00544C35"/>
    <w:rsid w:val="00544E95"/>
    <w:rsid w:val="00544F20"/>
    <w:rsid w:val="005570D5"/>
    <w:rsid w:val="00560C13"/>
    <w:rsid w:val="005664F1"/>
    <w:rsid w:val="00571CDF"/>
    <w:rsid w:val="00573761"/>
    <w:rsid w:val="00584EB9"/>
    <w:rsid w:val="00585E39"/>
    <w:rsid w:val="00587632"/>
    <w:rsid w:val="00587792"/>
    <w:rsid w:val="005903BE"/>
    <w:rsid w:val="0059157B"/>
    <w:rsid w:val="0059180A"/>
    <w:rsid w:val="0059331E"/>
    <w:rsid w:val="00593ADB"/>
    <w:rsid w:val="005952B4"/>
    <w:rsid w:val="0059698F"/>
    <w:rsid w:val="00596B1A"/>
    <w:rsid w:val="005A000E"/>
    <w:rsid w:val="005A3C42"/>
    <w:rsid w:val="005B25AA"/>
    <w:rsid w:val="005B6520"/>
    <w:rsid w:val="005C1763"/>
    <w:rsid w:val="005C2EBE"/>
    <w:rsid w:val="005C6178"/>
    <w:rsid w:val="005E0312"/>
    <w:rsid w:val="005E32D3"/>
    <w:rsid w:val="005E4184"/>
    <w:rsid w:val="005E6016"/>
    <w:rsid w:val="005F2636"/>
    <w:rsid w:val="005F540B"/>
    <w:rsid w:val="005F6ACD"/>
    <w:rsid w:val="005F7ABA"/>
    <w:rsid w:val="0060239D"/>
    <w:rsid w:val="00602E79"/>
    <w:rsid w:val="00603079"/>
    <w:rsid w:val="006074FC"/>
    <w:rsid w:val="00612D77"/>
    <w:rsid w:val="006140C7"/>
    <w:rsid w:val="00614425"/>
    <w:rsid w:val="00615033"/>
    <w:rsid w:val="00621C67"/>
    <w:rsid w:val="00623DEF"/>
    <w:rsid w:val="00626494"/>
    <w:rsid w:val="00627568"/>
    <w:rsid w:val="006327B3"/>
    <w:rsid w:val="00632CD4"/>
    <w:rsid w:val="00634425"/>
    <w:rsid w:val="0063798C"/>
    <w:rsid w:val="00637C34"/>
    <w:rsid w:val="00637E67"/>
    <w:rsid w:val="006400F3"/>
    <w:rsid w:val="0064043A"/>
    <w:rsid w:val="00647857"/>
    <w:rsid w:val="006515EA"/>
    <w:rsid w:val="00652382"/>
    <w:rsid w:val="006551CF"/>
    <w:rsid w:val="00657307"/>
    <w:rsid w:val="00660161"/>
    <w:rsid w:val="00662707"/>
    <w:rsid w:val="00671C0E"/>
    <w:rsid w:val="00674D15"/>
    <w:rsid w:val="00675402"/>
    <w:rsid w:val="00676FB7"/>
    <w:rsid w:val="0068173E"/>
    <w:rsid w:val="00686E14"/>
    <w:rsid w:val="00690712"/>
    <w:rsid w:val="00692EA8"/>
    <w:rsid w:val="00693CB0"/>
    <w:rsid w:val="006A0018"/>
    <w:rsid w:val="006A275E"/>
    <w:rsid w:val="006A4C5D"/>
    <w:rsid w:val="006B28AA"/>
    <w:rsid w:val="006B3F2E"/>
    <w:rsid w:val="006B614A"/>
    <w:rsid w:val="006B7327"/>
    <w:rsid w:val="006C1D1D"/>
    <w:rsid w:val="006C5A22"/>
    <w:rsid w:val="006D1B07"/>
    <w:rsid w:val="006D5419"/>
    <w:rsid w:val="006E2327"/>
    <w:rsid w:val="006E3327"/>
    <w:rsid w:val="006E3749"/>
    <w:rsid w:val="006E7A0F"/>
    <w:rsid w:val="006F0871"/>
    <w:rsid w:val="006F2E8A"/>
    <w:rsid w:val="006F32A0"/>
    <w:rsid w:val="006F408C"/>
    <w:rsid w:val="006F4D06"/>
    <w:rsid w:val="0070207D"/>
    <w:rsid w:val="007029EF"/>
    <w:rsid w:val="00703770"/>
    <w:rsid w:val="00705EE5"/>
    <w:rsid w:val="007064C9"/>
    <w:rsid w:val="007126BD"/>
    <w:rsid w:val="00714AD2"/>
    <w:rsid w:val="007157EF"/>
    <w:rsid w:val="00716C1B"/>
    <w:rsid w:val="007222D3"/>
    <w:rsid w:val="00722F50"/>
    <w:rsid w:val="00732D6F"/>
    <w:rsid w:val="00733AF6"/>
    <w:rsid w:val="007424A9"/>
    <w:rsid w:val="00742732"/>
    <w:rsid w:val="007439D3"/>
    <w:rsid w:val="0074787C"/>
    <w:rsid w:val="00750709"/>
    <w:rsid w:val="0075159D"/>
    <w:rsid w:val="00751999"/>
    <w:rsid w:val="0075669F"/>
    <w:rsid w:val="0076192D"/>
    <w:rsid w:val="007650DD"/>
    <w:rsid w:val="00767546"/>
    <w:rsid w:val="00767CA8"/>
    <w:rsid w:val="007700FD"/>
    <w:rsid w:val="00774C44"/>
    <w:rsid w:val="00775644"/>
    <w:rsid w:val="00786248"/>
    <w:rsid w:val="00790234"/>
    <w:rsid w:val="00790BC7"/>
    <w:rsid w:val="00794F2E"/>
    <w:rsid w:val="007B36A0"/>
    <w:rsid w:val="007B53D8"/>
    <w:rsid w:val="007C1CDD"/>
    <w:rsid w:val="007C5272"/>
    <w:rsid w:val="007D5A39"/>
    <w:rsid w:val="007E1ABC"/>
    <w:rsid w:val="007E525E"/>
    <w:rsid w:val="007E5E95"/>
    <w:rsid w:val="007E6475"/>
    <w:rsid w:val="007F323D"/>
    <w:rsid w:val="007F4B6D"/>
    <w:rsid w:val="007F4C71"/>
    <w:rsid w:val="00800717"/>
    <w:rsid w:val="00802854"/>
    <w:rsid w:val="00802B09"/>
    <w:rsid w:val="00802D98"/>
    <w:rsid w:val="00804CBB"/>
    <w:rsid w:val="00805DA2"/>
    <w:rsid w:val="008072D3"/>
    <w:rsid w:val="00807D65"/>
    <w:rsid w:val="00811223"/>
    <w:rsid w:val="008169DC"/>
    <w:rsid w:val="008234B4"/>
    <w:rsid w:val="008237CE"/>
    <w:rsid w:val="00825455"/>
    <w:rsid w:val="00825C7F"/>
    <w:rsid w:val="00825F69"/>
    <w:rsid w:val="00826A2D"/>
    <w:rsid w:val="00827212"/>
    <w:rsid w:val="00827C5D"/>
    <w:rsid w:val="00830B15"/>
    <w:rsid w:val="0083182B"/>
    <w:rsid w:val="00835556"/>
    <w:rsid w:val="00836960"/>
    <w:rsid w:val="008413E6"/>
    <w:rsid w:val="00844185"/>
    <w:rsid w:val="00846DA0"/>
    <w:rsid w:val="008510DC"/>
    <w:rsid w:val="0085169F"/>
    <w:rsid w:val="0085183B"/>
    <w:rsid w:val="008518B2"/>
    <w:rsid w:val="0085258E"/>
    <w:rsid w:val="00853FE3"/>
    <w:rsid w:val="00854B30"/>
    <w:rsid w:val="008560AF"/>
    <w:rsid w:val="00856362"/>
    <w:rsid w:val="00857934"/>
    <w:rsid w:val="00863C7F"/>
    <w:rsid w:val="00864588"/>
    <w:rsid w:val="00870FFC"/>
    <w:rsid w:val="008730AA"/>
    <w:rsid w:val="0087664D"/>
    <w:rsid w:val="008804D3"/>
    <w:rsid w:val="00880CCA"/>
    <w:rsid w:val="00890E6E"/>
    <w:rsid w:val="00897211"/>
    <w:rsid w:val="008A01BE"/>
    <w:rsid w:val="008A181C"/>
    <w:rsid w:val="008A264E"/>
    <w:rsid w:val="008A3870"/>
    <w:rsid w:val="008B135F"/>
    <w:rsid w:val="008B227B"/>
    <w:rsid w:val="008B58E1"/>
    <w:rsid w:val="008C34E9"/>
    <w:rsid w:val="008C505C"/>
    <w:rsid w:val="008C5993"/>
    <w:rsid w:val="008D134A"/>
    <w:rsid w:val="008D22A8"/>
    <w:rsid w:val="008D3A42"/>
    <w:rsid w:val="008D4714"/>
    <w:rsid w:val="008D663D"/>
    <w:rsid w:val="008D6E95"/>
    <w:rsid w:val="008E36D6"/>
    <w:rsid w:val="008E3FEB"/>
    <w:rsid w:val="008E6D68"/>
    <w:rsid w:val="008F22EE"/>
    <w:rsid w:val="008F3A1B"/>
    <w:rsid w:val="00901F3E"/>
    <w:rsid w:val="00905161"/>
    <w:rsid w:val="009115C4"/>
    <w:rsid w:val="009140C8"/>
    <w:rsid w:val="00916E6E"/>
    <w:rsid w:val="00930047"/>
    <w:rsid w:val="00930D47"/>
    <w:rsid w:val="009329C7"/>
    <w:rsid w:val="009329FF"/>
    <w:rsid w:val="0093468C"/>
    <w:rsid w:val="0093520B"/>
    <w:rsid w:val="00935383"/>
    <w:rsid w:val="00936CDD"/>
    <w:rsid w:val="009432B2"/>
    <w:rsid w:val="009439FA"/>
    <w:rsid w:val="00946A9E"/>
    <w:rsid w:val="00947B23"/>
    <w:rsid w:val="00950B42"/>
    <w:rsid w:val="0096229D"/>
    <w:rsid w:val="009678F5"/>
    <w:rsid w:val="00970201"/>
    <w:rsid w:val="009708E5"/>
    <w:rsid w:val="009713FA"/>
    <w:rsid w:val="00971658"/>
    <w:rsid w:val="0097204D"/>
    <w:rsid w:val="009723C4"/>
    <w:rsid w:val="0097346F"/>
    <w:rsid w:val="009774D1"/>
    <w:rsid w:val="0098218E"/>
    <w:rsid w:val="00990EF8"/>
    <w:rsid w:val="00991932"/>
    <w:rsid w:val="00993BF1"/>
    <w:rsid w:val="009959EA"/>
    <w:rsid w:val="00995D69"/>
    <w:rsid w:val="00996247"/>
    <w:rsid w:val="00996711"/>
    <w:rsid w:val="00996A08"/>
    <w:rsid w:val="00996FE3"/>
    <w:rsid w:val="009A20C7"/>
    <w:rsid w:val="009A286C"/>
    <w:rsid w:val="009A2D70"/>
    <w:rsid w:val="009A53AC"/>
    <w:rsid w:val="009B6D33"/>
    <w:rsid w:val="009C572F"/>
    <w:rsid w:val="009C6146"/>
    <w:rsid w:val="009C65E9"/>
    <w:rsid w:val="009D3C2C"/>
    <w:rsid w:val="009D511B"/>
    <w:rsid w:val="009D5A0D"/>
    <w:rsid w:val="009D70C5"/>
    <w:rsid w:val="009E1B8E"/>
    <w:rsid w:val="009E2DC5"/>
    <w:rsid w:val="009E51EF"/>
    <w:rsid w:val="009E5F18"/>
    <w:rsid w:val="009E6BCD"/>
    <w:rsid w:val="009E6C21"/>
    <w:rsid w:val="009E6F94"/>
    <w:rsid w:val="009F02BA"/>
    <w:rsid w:val="009F532F"/>
    <w:rsid w:val="009F7FAF"/>
    <w:rsid w:val="00A00BEC"/>
    <w:rsid w:val="00A04B7B"/>
    <w:rsid w:val="00A0580D"/>
    <w:rsid w:val="00A05FD9"/>
    <w:rsid w:val="00A064E3"/>
    <w:rsid w:val="00A1312A"/>
    <w:rsid w:val="00A13179"/>
    <w:rsid w:val="00A17618"/>
    <w:rsid w:val="00A17C8C"/>
    <w:rsid w:val="00A2083B"/>
    <w:rsid w:val="00A20956"/>
    <w:rsid w:val="00A20C36"/>
    <w:rsid w:val="00A21D1F"/>
    <w:rsid w:val="00A24E02"/>
    <w:rsid w:val="00A26B29"/>
    <w:rsid w:val="00A32AC1"/>
    <w:rsid w:val="00A400DE"/>
    <w:rsid w:val="00A43257"/>
    <w:rsid w:val="00A503EC"/>
    <w:rsid w:val="00A5087C"/>
    <w:rsid w:val="00A52D63"/>
    <w:rsid w:val="00A55941"/>
    <w:rsid w:val="00A56FE8"/>
    <w:rsid w:val="00A621DA"/>
    <w:rsid w:val="00A63F68"/>
    <w:rsid w:val="00A6509D"/>
    <w:rsid w:val="00A66C09"/>
    <w:rsid w:val="00A66EF0"/>
    <w:rsid w:val="00A70482"/>
    <w:rsid w:val="00A70F66"/>
    <w:rsid w:val="00A72CC9"/>
    <w:rsid w:val="00A77137"/>
    <w:rsid w:val="00A86544"/>
    <w:rsid w:val="00A86E0A"/>
    <w:rsid w:val="00A915ED"/>
    <w:rsid w:val="00A93BD3"/>
    <w:rsid w:val="00A94A84"/>
    <w:rsid w:val="00A96671"/>
    <w:rsid w:val="00A96928"/>
    <w:rsid w:val="00AA1214"/>
    <w:rsid w:val="00AA4B37"/>
    <w:rsid w:val="00AB10E9"/>
    <w:rsid w:val="00AB42D0"/>
    <w:rsid w:val="00AC0F62"/>
    <w:rsid w:val="00AC31C7"/>
    <w:rsid w:val="00AC3883"/>
    <w:rsid w:val="00AC6D7B"/>
    <w:rsid w:val="00AD0588"/>
    <w:rsid w:val="00AD214E"/>
    <w:rsid w:val="00AD3BC4"/>
    <w:rsid w:val="00AD4676"/>
    <w:rsid w:val="00AD57DB"/>
    <w:rsid w:val="00AE2082"/>
    <w:rsid w:val="00AE3ECD"/>
    <w:rsid w:val="00AE5753"/>
    <w:rsid w:val="00AF0A21"/>
    <w:rsid w:val="00AF6C98"/>
    <w:rsid w:val="00B021FA"/>
    <w:rsid w:val="00B0344D"/>
    <w:rsid w:val="00B04E64"/>
    <w:rsid w:val="00B063D3"/>
    <w:rsid w:val="00B06A8C"/>
    <w:rsid w:val="00B124F5"/>
    <w:rsid w:val="00B142CC"/>
    <w:rsid w:val="00B15ECB"/>
    <w:rsid w:val="00B275FD"/>
    <w:rsid w:val="00B32988"/>
    <w:rsid w:val="00B338CB"/>
    <w:rsid w:val="00B339A1"/>
    <w:rsid w:val="00B36A03"/>
    <w:rsid w:val="00B37D58"/>
    <w:rsid w:val="00B42EA2"/>
    <w:rsid w:val="00B4526F"/>
    <w:rsid w:val="00B4666C"/>
    <w:rsid w:val="00B46684"/>
    <w:rsid w:val="00B46E62"/>
    <w:rsid w:val="00B46F6C"/>
    <w:rsid w:val="00B516B0"/>
    <w:rsid w:val="00B53554"/>
    <w:rsid w:val="00B53B96"/>
    <w:rsid w:val="00B54DED"/>
    <w:rsid w:val="00B55288"/>
    <w:rsid w:val="00B573B8"/>
    <w:rsid w:val="00B63CF4"/>
    <w:rsid w:val="00B7435D"/>
    <w:rsid w:val="00B75AFB"/>
    <w:rsid w:val="00B773D1"/>
    <w:rsid w:val="00B80B77"/>
    <w:rsid w:val="00B83349"/>
    <w:rsid w:val="00B8417B"/>
    <w:rsid w:val="00B85E64"/>
    <w:rsid w:val="00B8669E"/>
    <w:rsid w:val="00B91730"/>
    <w:rsid w:val="00B91832"/>
    <w:rsid w:val="00B92697"/>
    <w:rsid w:val="00B932F0"/>
    <w:rsid w:val="00B97130"/>
    <w:rsid w:val="00B979C6"/>
    <w:rsid w:val="00BA1D1A"/>
    <w:rsid w:val="00BA1EDE"/>
    <w:rsid w:val="00BA3087"/>
    <w:rsid w:val="00BA7CDE"/>
    <w:rsid w:val="00BB0415"/>
    <w:rsid w:val="00BB23F9"/>
    <w:rsid w:val="00BB2FA5"/>
    <w:rsid w:val="00BB3223"/>
    <w:rsid w:val="00BB588D"/>
    <w:rsid w:val="00BB6374"/>
    <w:rsid w:val="00BB6A12"/>
    <w:rsid w:val="00BC0A3E"/>
    <w:rsid w:val="00BC1721"/>
    <w:rsid w:val="00BC22F4"/>
    <w:rsid w:val="00BC2F19"/>
    <w:rsid w:val="00BC457D"/>
    <w:rsid w:val="00BC4A01"/>
    <w:rsid w:val="00BC4B8B"/>
    <w:rsid w:val="00BC51C1"/>
    <w:rsid w:val="00BC6454"/>
    <w:rsid w:val="00BC6EAB"/>
    <w:rsid w:val="00BC7151"/>
    <w:rsid w:val="00BD1843"/>
    <w:rsid w:val="00BD2119"/>
    <w:rsid w:val="00BD2AE3"/>
    <w:rsid w:val="00BD2F32"/>
    <w:rsid w:val="00BD4009"/>
    <w:rsid w:val="00BD5046"/>
    <w:rsid w:val="00BD572D"/>
    <w:rsid w:val="00BD5E2C"/>
    <w:rsid w:val="00BD5FB8"/>
    <w:rsid w:val="00BE07D2"/>
    <w:rsid w:val="00BE3401"/>
    <w:rsid w:val="00BE453A"/>
    <w:rsid w:val="00BF0018"/>
    <w:rsid w:val="00BF0BDF"/>
    <w:rsid w:val="00BF148C"/>
    <w:rsid w:val="00BF2DB7"/>
    <w:rsid w:val="00BF5320"/>
    <w:rsid w:val="00BF5C19"/>
    <w:rsid w:val="00BF625B"/>
    <w:rsid w:val="00BF7838"/>
    <w:rsid w:val="00C00BD3"/>
    <w:rsid w:val="00C02595"/>
    <w:rsid w:val="00C03303"/>
    <w:rsid w:val="00C10C65"/>
    <w:rsid w:val="00C1293B"/>
    <w:rsid w:val="00C15722"/>
    <w:rsid w:val="00C20A15"/>
    <w:rsid w:val="00C264CB"/>
    <w:rsid w:val="00C27FC8"/>
    <w:rsid w:val="00C306E1"/>
    <w:rsid w:val="00C379B9"/>
    <w:rsid w:val="00C44642"/>
    <w:rsid w:val="00C469BB"/>
    <w:rsid w:val="00C50026"/>
    <w:rsid w:val="00C52EB7"/>
    <w:rsid w:val="00C5583E"/>
    <w:rsid w:val="00C55AA7"/>
    <w:rsid w:val="00C57C1E"/>
    <w:rsid w:val="00C646B9"/>
    <w:rsid w:val="00C65BEE"/>
    <w:rsid w:val="00C665F2"/>
    <w:rsid w:val="00C760FD"/>
    <w:rsid w:val="00C76B8A"/>
    <w:rsid w:val="00C82051"/>
    <w:rsid w:val="00C825A6"/>
    <w:rsid w:val="00C827F5"/>
    <w:rsid w:val="00C909B8"/>
    <w:rsid w:val="00C93E90"/>
    <w:rsid w:val="00C96DA3"/>
    <w:rsid w:val="00C97B48"/>
    <w:rsid w:val="00CA32B7"/>
    <w:rsid w:val="00CB28CE"/>
    <w:rsid w:val="00CB3DEA"/>
    <w:rsid w:val="00CB3E0F"/>
    <w:rsid w:val="00CB763E"/>
    <w:rsid w:val="00CC1CF6"/>
    <w:rsid w:val="00CC493C"/>
    <w:rsid w:val="00CC5842"/>
    <w:rsid w:val="00CD1F37"/>
    <w:rsid w:val="00CD42E3"/>
    <w:rsid w:val="00CD784C"/>
    <w:rsid w:val="00CE27F8"/>
    <w:rsid w:val="00CE43A2"/>
    <w:rsid w:val="00CF0556"/>
    <w:rsid w:val="00CF09C7"/>
    <w:rsid w:val="00CF2ECC"/>
    <w:rsid w:val="00CF3CAD"/>
    <w:rsid w:val="00CF47BB"/>
    <w:rsid w:val="00CF5CE8"/>
    <w:rsid w:val="00CF7033"/>
    <w:rsid w:val="00CF7BB7"/>
    <w:rsid w:val="00D00D6E"/>
    <w:rsid w:val="00D014F8"/>
    <w:rsid w:val="00D02BC1"/>
    <w:rsid w:val="00D07265"/>
    <w:rsid w:val="00D16934"/>
    <w:rsid w:val="00D217EA"/>
    <w:rsid w:val="00D23D88"/>
    <w:rsid w:val="00D24A23"/>
    <w:rsid w:val="00D26C01"/>
    <w:rsid w:val="00D378F5"/>
    <w:rsid w:val="00D45FAD"/>
    <w:rsid w:val="00D460B7"/>
    <w:rsid w:val="00D47A62"/>
    <w:rsid w:val="00D47F8E"/>
    <w:rsid w:val="00D514FA"/>
    <w:rsid w:val="00D52CF8"/>
    <w:rsid w:val="00D5476E"/>
    <w:rsid w:val="00D563BE"/>
    <w:rsid w:val="00D60EA2"/>
    <w:rsid w:val="00D62DA1"/>
    <w:rsid w:val="00D648E7"/>
    <w:rsid w:val="00D652CE"/>
    <w:rsid w:val="00D70299"/>
    <w:rsid w:val="00D737E0"/>
    <w:rsid w:val="00D749BE"/>
    <w:rsid w:val="00D74FC9"/>
    <w:rsid w:val="00D83C79"/>
    <w:rsid w:val="00D84483"/>
    <w:rsid w:val="00D8628B"/>
    <w:rsid w:val="00D87CA5"/>
    <w:rsid w:val="00D90CDB"/>
    <w:rsid w:val="00D90D18"/>
    <w:rsid w:val="00D913CB"/>
    <w:rsid w:val="00D91775"/>
    <w:rsid w:val="00D91F06"/>
    <w:rsid w:val="00D926D8"/>
    <w:rsid w:val="00D94241"/>
    <w:rsid w:val="00D9507D"/>
    <w:rsid w:val="00D95E95"/>
    <w:rsid w:val="00DA1AC1"/>
    <w:rsid w:val="00DA1F5C"/>
    <w:rsid w:val="00DA40CD"/>
    <w:rsid w:val="00DA5920"/>
    <w:rsid w:val="00DB0C48"/>
    <w:rsid w:val="00DB1820"/>
    <w:rsid w:val="00DB2854"/>
    <w:rsid w:val="00DB36CB"/>
    <w:rsid w:val="00DB375F"/>
    <w:rsid w:val="00DB501C"/>
    <w:rsid w:val="00DB6601"/>
    <w:rsid w:val="00DC12AB"/>
    <w:rsid w:val="00DC231B"/>
    <w:rsid w:val="00DC32A8"/>
    <w:rsid w:val="00DC4AE5"/>
    <w:rsid w:val="00DC7DA4"/>
    <w:rsid w:val="00DD2585"/>
    <w:rsid w:val="00DD55B5"/>
    <w:rsid w:val="00DD6BF3"/>
    <w:rsid w:val="00DE39B4"/>
    <w:rsid w:val="00DE6BD4"/>
    <w:rsid w:val="00DF2346"/>
    <w:rsid w:val="00DF26EA"/>
    <w:rsid w:val="00DF56DE"/>
    <w:rsid w:val="00E017B0"/>
    <w:rsid w:val="00E03484"/>
    <w:rsid w:val="00E05F1C"/>
    <w:rsid w:val="00E103AB"/>
    <w:rsid w:val="00E1483C"/>
    <w:rsid w:val="00E209A1"/>
    <w:rsid w:val="00E217B1"/>
    <w:rsid w:val="00E21C4E"/>
    <w:rsid w:val="00E21FC4"/>
    <w:rsid w:val="00E30036"/>
    <w:rsid w:val="00E30E42"/>
    <w:rsid w:val="00E3402E"/>
    <w:rsid w:val="00E3565E"/>
    <w:rsid w:val="00E41BA9"/>
    <w:rsid w:val="00E45089"/>
    <w:rsid w:val="00E451FC"/>
    <w:rsid w:val="00E4771C"/>
    <w:rsid w:val="00E60A65"/>
    <w:rsid w:val="00E618F6"/>
    <w:rsid w:val="00E64C46"/>
    <w:rsid w:val="00E653A6"/>
    <w:rsid w:val="00E66C28"/>
    <w:rsid w:val="00E732EB"/>
    <w:rsid w:val="00E7346F"/>
    <w:rsid w:val="00E76951"/>
    <w:rsid w:val="00E80AF4"/>
    <w:rsid w:val="00E84397"/>
    <w:rsid w:val="00E91DF1"/>
    <w:rsid w:val="00E92025"/>
    <w:rsid w:val="00E922F5"/>
    <w:rsid w:val="00EA0689"/>
    <w:rsid w:val="00EA0BD4"/>
    <w:rsid w:val="00EA0FE3"/>
    <w:rsid w:val="00EA3BAE"/>
    <w:rsid w:val="00EA5F38"/>
    <w:rsid w:val="00EB1EDE"/>
    <w:rsid w:val="00EB53E4"/>
    <w:rsid w:val="00EB78AF"/>
    <w:rsid w:val="00EC1443"/>
    <w:rsid w:val="00EC72E3"/>
    <w:rsid w:val="00EC79B2"/>
    <w:rsid w:val="00ED1657"/>
    <w:rsid w:val="00ED3AE5"/>
    <w:rsid w:val="00ED5D2F"/>
    <w:rsid w:val="00ED7BC9"/>
    <w:rsid w:val="00EE08D6"/>
    <w:rsid w:val="00EE3158"/>
    <w:rsid w:val="00EE398C"/>
    <w:rsid w:val="00EE3E95"/>
    <w:rsid w:val="00EE7755"/>
    <w:rsid w:val="00EF4FAA"/>
    <w:rsid w:val="00EF5ED6"/>
    <w:rsid w:val="00EF624D"/>
    <w:rsid w:val="00EF72BE"/>
    <w:rsid w:val="00F05FD6"/>
    <w:rsid w:val="00F07028"/>
    <w:rsid w:val="00F14988"/>
    <w:rsid w:val="00F25BF2"/>
    <w:rsid w:val="00F27254"/>
    <w:rsid w:val="00F352E5"/>
    <w:rsid w:val="00F37E47"/>
    <w:rsid w:val="00F4165F"/>
    <w:rsid w:val="00F417E3"/>
    <w:rsid w:val="00F446F5"/>
    <w:rsid w:val="00F45146"/>
    <w:rsid w:val="00F45234"/>
    <w:rsid w:val="00F452F5"/>
    <w:rsid w:val="00F500D4"/>
    <w:rsid w:val="00F5097F"/>
    <w:rsid w:val="00F51C46"/>
    <w:rsid w:val="00F523F0"/>
    <w:rsid w:val="00F53023"/>
    <w:rsid w:val="00F536A4"/>
    <w:rsid w:val="00F54A71"/>
    <w:rsid w:val="00F56256"/>
    <w:rsid w:val="00F574FD"/>
    <w:rsid w:val="00F63085"/>
    <w:rsid w:val="00F631DC"/>
    <w:rsid w:val="00F63205"/>
    <w:rsid w:val="00F64254"/>
    <w:rsid w:val="00F71766"/>
    <w:rsid w:val="00F73B1B"/>
    <w:rsid w:val="00F742A2"/>
    <w:rsid w:val="00F75D08"/>
    <w:rsid w:val="00F8003B"/>
    <w:rsid w:val="00F81E37"/>
    <w:rsid w:val="00F82846"/>
    <w:rsid w:val="00F86090"/>
    <w:rsid w:val="00F86A18"/>
    <w:rsid w:val="00F90F1B"/>
    <w:rsid w:val="00F91709"/>
    <w:rsid w:val="00F91B93"/>
    <w:rsid w:val="00F93626"/>
    <w:rsid w:val="00F97C53"/>
    <w:rsid w:val="00FA4780"/>
    <w:rsid w:val="00FA4ADC"/>
    <w:rsid w:val="00FA67BF"/>
    <w:rsid w:val="00FA6E07"/>
    <w:rsid w:val="00FB1B94"/>
    <w:rsid w:val="00FB20CE"/>
    <w:rsid w:val="00FB26A4"/>
    <w:rsid w:val="00FB2F17"/>
    <w:rsid w:val="00FB4618"/>
    <w:rsid w:val="00FB4C19"/>
    <w:rsid w:val="00FB56C2"/>
    <w:rsid w:val="00FB5EA3"/>
    <w:rsid w:val="00FB72B8"/>
    <w:rsid w:val="00FC43AE"/>
    <w:rsid w:val="00FC46C5"/>
    <w:rsid w:val="00FC502E"/>
    <w:rsid w:val="00FC73AB"/>
    <w:rsid w:val="00FE2A68"/>
    <w:rsid w:val="00FE4C17"/>
    <w:rsid w:val="00FE64AE"/>
    <w:rsid w:val="00FF0C90"/>
    <w:rsid w:val="00FF3016"/>
    <w:rsid w:val="00FF3C23"/>
    <w:rsid w:val="00FF5188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45269D"/>
  <w15:docId w15:val="{8775F733-7E7F-48CC-AD6C-81131CE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928"/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407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761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111CEA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111CEA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F917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9170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023D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220907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23D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20907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500DE2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4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4D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4D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4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4D06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693C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41034C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D87C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87CA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87CA5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rsid w:val="0040776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1443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5159D"/>
    <w:rPr>
      <w:color w:val="808080"/>
      <w:shd w:val="clear" w:color="auto" w:fill="E6E6E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35383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94F6C"/>
    <w:pPr>
      <w:spacing w:after="200" w:line="276" w:lineRule="auto"/>
    </w:pPr>
    <w:rPr>
      <w:rFonts w:ascii="Calibri" w:hAnsi="Calibri" w:cs="Calibri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vo.nibis.de/bbs/index.php?p=searched_link&amp;f0=Rahmenrichtlinien+f%C3%BCr+den+berufsbezogenen+Lernbereich+in+der+Fachschule+Agrarwirtschaft&amp;&amp;linknum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1089-7C2A-49D4-AEF0-282F0FD0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zur Orientierung, zu welcher Schulform und Fachbereich bereits Best-practice-Beispiele vorliegen</vt:lpstr>
    </vt:vector>
  </TitlesOfParts>
  <Company>Land Niedersachsen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zur Orientierung, zu welcher Schulform und Fachbereich bereits Best-practice-Beispiele vorliegen</dc:title>
  <dc:creator>K541 des Niedersächsischen Kultusministeriums</dc:creator>
  <cp:lastModifiedBy>Bodenstedt, Christian (NLQ)</cp:lastModifiedBy>
  <cp:revision>3</cp:revision>
  <cp:lastPrinted>2017-08-14T12:54:00Z</cp:lastPrinted>
  <dcterms:created xsi:type="dcterms:W3CDTF">2025-08-14T09:20:00Z</dcterms:created>
  <dcterms:modified xsi:type="dcterms:W3CDTF">2025-08-14T09:23:00Z</dcterms:modified>
</cp:coreProperties>
</file>