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354" w:type="dxa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126"/>
        <w:gridCol w:w="2126"/>
        <w:gridCol w:w="1985"/>
        <w:gridCol w:w="2034"/>
      </w:tblGrid>
      <w:tr w:rsidR="00BA2967" w:rsidRPr="00224A61" w14:paraId="5E08A957" w14:textId="12D1B290" w:rsidTr="003E0D30">
        <w:trPr>
          <w:trHeight w:val="340"/>
        </w:trPr>
        <w:tc>
          <w:tcPr>
            <w:tcW w:w="11335" w:type="dxa"/>
            <w:gridSpan w:val="5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129362B" w14:textId="6063C6C2" w:rsidR="00BA2967" w:rsidRPr="00224A61" w:rsidRDefault="00BA2967" w:rsidP="00BA2967">
            <w:pPr>
              <w:spacing w:before="24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 xml:space="preserve">Modul 10: </w:t>
            </w:r>
            <w:r w:rsidRPr="00224A61">
              <w:rPr>
                <w:rFonts w:ascii="Arial" w:hAnsi="Arial" w:cs="Arial"/>
                <w:b/>
                <w:bCs/>
                <w:sz w:val="20"/>
                <w:szCs w:val="20"/>
              </w:rPr>
              <w:t>Prozess- und Produktqualität pflanzlicher Erzeugnisse optimieren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404DC7A0" w14:textId="77777777" w:rsidR="00BA2967" w:rsidRPr="00224A61" w:rsidRDefault="00BA2967" w:rsidP="00BA2967">
            <w:pPr>
              <w:spacing w:before="240" w:after="24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Zeitrichtwert: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BBF670" w14:textId="21C5E779" w:rsidR="00BA2967" w:rsidRPr="00224A61" w:rsidRDefault="00BA2967" w:rsidP="00BA2967">
            <w:pPr>
              <w:spacing w:before="240" w:after="2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bCs/>
                <w:sz w:val="20"/>
                <w:szCs w:val="20"/>
              </w:rPr>
              <w:t>160 U-Stunden</w:t>
            </w:r>
          </w:p>
        </w:tc>
      </w:tr>
      <w:tr w:rsidR="00BA2967" w:rsidRPr="00224A61" w14:paraId="2AFC74C7" w14:textId="72E9DC09" w:rsidTr="003E0D30">
        <w:trPr>
          <w:trHeight w:val="380"/>
        </w:trPr>
        <w:tc>
          <w:tcPr>
            <w:tcW w:w="2830" w:type="dxa"/>
            <w:vMerge w:val="restart"/>
            <w:shd w:val="clear" w:color="auto" w:fill="E7E6E6"/>
            <w:vAlign w:val="center"/>
          </w:tcPr>
          <w:p w14:paraId="0D5565E5" w14:textId="3FF76DE2" w:rsidR="00BA2967" w:rsidRPr="00224A61" w:rsidRDefault="00BA2967" w:rsidP="000714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Titel der Lernsituation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69E645" w14:textId="77777777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LS 10.1</w:t>
            </w:r>
          </w:p>
          <w:p w14:paraId="2032BC43" w14:textId="4DB3DB01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Bodenbewirtschaftung optimieren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607635" w14:textId="77777777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LS 10.2</w:t>
            </w:r>
          </w:p>
          <w:p w14:paraId="556D2769" w14:textId="06A3B370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Fruchtfolge optimieren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FE8075" w14:textId="456EE19B" w:rsidR="00BA2967" w:rsidRPr="002B7FF8" w:rsidRDefault="002B7FF8" w:rsidP="00BA2967">
            <w:pPr>
              <w:spacing w:before="60" w:after="60" w:line="240" w:lineRule="auto"/>
              <w:jc w:val="center"/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HYPERLINK "https://openelec.moodle-nds.de/course/section.php?id=4757"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A2967" w:rsidRPr="002B7FF8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LS 10.3</w:t>
            </w:r>
          </w:p>
          <w:p w14:paraId="578DD583" w14:textId="051E80BC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7FF8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Düngestrategien optim</w:t>
            </w:r>
            <w:r w:rsidRPr="002B7FF8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i</w:t>
            </w:r>
            <w:r w:rsidRPr="002B7FF8">
              <w:rPr>
                <w:rStyle w:val="Hyperlink"/>
                <w:rFonts w:ascii="Arial" w:hAnsi="Arial" w:cs="Arial"/>
                <w:b/>
                <w:sz w:val="20"/>
                <w:szCs w:val="20"/>
              </w:rPr>
              <w:t>eren</w:t>
            </w:r>
            <w:r w:rsidR="002B7F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E765D04" w14:textId="77777777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LS 10.4</w:t>
            </w:r>
          </w:p>
          <w:p w14:paraId="7744F1C8" w14:textId="4DDB4DE6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Pflanzenschutz optimieren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0AB2BB3" w14:textId="549BC32B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Auswahl nach Schwerpunkt</w:t>
            </w:r>
          </w:p>
        </w:tc>
      </w:tr>
      <w:tr w:rsidR="003E0D30" w:rsidRPr="00224A61" w14:paraId="7EA5CB7F" w14:textId="77777777" w:rsidTr="003E0D30">
        <w:trPr>
          <w:trHeight w:val="1206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EB33CA7" w14:textId="6556E046" w:rsidR="00BA2967" w:rsidRPr="00224A61" w:rsidRDefault="00BA2967" w:rsidP="000714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2A9296" w14:textId="1BC15F18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54635A5" w14:textId="3C17428A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184DAC6" w14:textId="5811CD51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0C9C3FB" w14:textId="0C212433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06D7C7" w14:textId="77777777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LS 10.5</w:t>
            </w:r>
          </w:p>
          <w:p w14:paraId="17705D29" w14:textId="5690BBBE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Grünland bewirtschaften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DAFA14" w14:textId="77777777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LS 10.5</w:t>
            </w:r>
          </w:p>
          <w:p w14:paraId="4CB2B3BA" w14:textId="4BB8B811" w:rsidR="00BA2967" w:rsidRPr="00224A61" w:rsidRDefault="00BA2967" w:rsidP="00BA29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Sonderkulturen anbauen</w:t>
            </w:r>
          </w:p>
        </w:tc>
      </w:tr>
      <w:tr w:rsidR="003E0D30" w:rsidRPr="00224A61" w14:paraId="7EBC644F" w14:textId="11B83132" w:rsidTr="003E0D30">
        <w:trPr>
          <w:trHeight w:val="454"/>
        </w:trPr>
        <w:tc>
          <w:tcPr>
            <w:tcW w:w="2830" w:type="dxa"/>
            <w:shd w:val="clear" w:color="auto" w:fill="E7E6E6"/>
            <w:vAlign w:val="center"/>
          </w:tcPr>
          <w:p w14:paraId="3218B828" w14:textId="3A56A818" w:rsidR="00B81A17" w:rsidRPr="00224A61" w:rsidRDefault="0000002A" w:rsidP="0007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Zeitwert </w:t>
            </w:r>
            <w:r w:rsidR="00224A61" w:rsidRPr="00224A61">
              <w:rPr>
                <w:rFonts w:ascii="Arial" w:hAnsi="Arial" w:cs="Arial"/>
                <w:b/>
                <w:color w:val="000000"/>
                <w:sz w:val="20"/>
                <w:szCs w:val="20"/>
              </w:rPr>
              <w:t>(U-</w:t>
            </w:r>
            <w:r w:rsidRPr="00224A61">
              <w:rPr>
                <w:rFonts w:ascii="Arial" w:hAnsi="Arial" w:cs="Arial"/>
                <w:b/>
                <w:color w:val="000000"/>
                <w:sz w:val="20"/>
                <w:szCs w:val="20"/>
              </w:rPr>
              <w:t>Stunden</w:t>
            </w:r>
            <w:r w:rsidR="00224A61" w:rsidRPr="00224A6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E7E6E6"/>
            <w:vAlign w:val="center"/>
          </w:tcPr>
          <w:p w14:paraId="795DA368" w14:textId="591AA3CD" w:rsidR="00B81A17" w:rsidRPr="00224A61" w:rsidRDefault="0000002A" w:rsidP="000714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1852B48F" w14:textId="30B13E87" w:rsidR="00B81A17" w:rsidRPr="00224A61" w:rsidRDefault="0000002A" w:rsidP="000714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37E59B74" w14:textId="3382CB29" w:rsidR="00B81A17" w:rsidRPr="00224A61" w:rsidRDefault="0000002A" w:rsidP="000714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7E89923F" w14:textId="35AA9121" w:rsidR="00B81A17" w:rsidRPr="00224A61" w:rsidRDefault="0000002A" w:rsidP="000714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985" w:type="dxa"/>
            <w:shd w:val="clear" w:color="auto" w:fill="E7E6E6"/>
            <w:vAlign w:val="center"/>
          </w:tcPr>
          <w:p w14:paraId="04E8D8AC" w14:textId="53C9AE2B" w:rsidR="00B81A17" w:rsidRPr="00224A61" w:rsidRDefault="0000002A" w:rsidP="000714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034" w:type="dxa"/>
            <w:shd w:val="clear" w:color="auto" w:fill="E7E6E6"/>
            <w:vAlign w:val="center"/>
          </w:tcPr>
          <w:p w14:paraId="6244035C" w14:textId="524E384B" w:rsidR="00B81A17" w:rsidRPr="00224A61" w:rsidRDefault="0000002A" w:rsidP="000714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224A61" w:rsidRPr="00224A61" w14:paraId="517D0694" w14:textId="77777777" w:rsidTr="00224A61">
        <w:trPr>
          <w:trHeight w:val="454"/>
        </w:trPr>
        <w:tc>
          <w:tcPr>
            <w:tcW w:w="2830" w:type="dxa"/>
            <w:shd w:val="clear" w:color="auto" w:fill="E7E6E6"/>
            <w:vAlign w:val="center"/>
          </w:tcPr>
          <w:p w14:paraId="20EED732" w14:textId="49BF5F3B" w:rsidR="00224A61" w:rsidRPr="00224A61" w:rsidRDefault="00224A61" w:rsidP="0007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Kompetenzen aus der RRL</w:t>
            </w:r>
          </w:p>
        </w:tc>
        <w:tc>
          <w:tcPr>
            <w:tcW w:w="12524" w:type="dxa"/>
            <w:gridSpan w:val="6"/>
            <w:shd w:val="clear" w:color="auto" w:fill="E7E6E6"/>
            <w:vAlign w:val="center"/>
          </w:tcPr>
          <w:p w14:paraId="5BFB446E" w14:textId="0BFA303D" w:rsidR="00224A61" w:rsidRPr="00224A61" w:rsidRDefault="00224A61" w:rsidP="000714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sz w:val="20"/>
                <w:szCs w:val="20"/>
              </w:rPr>
              <w:t>Kompetenzen aus der Lernsituation</w:t>
            </w:r>
          </w:p>
        </w:tc>
      </w:tr>
      <w:tr w:rsidR="00BA2967" w:rsidRPr="00224A61" w14:paraId="0B24E6E4" w14:textId="77777777" w:rsidTr="00224A61">
        <w:trPr>
          <w:trHeight w:val="454"/>
        </w:trPr>
        <w:tc>
          <w:tcPr>
            <w:tcW w:w="15354" w:type="dxa"/>
            <w:gridSpan w:val="7"/>
            <w:shd w:val="clear" w:color="auto" w:fill="E7E6E6"/>
            <w:vAlign w:val="center"/>
          </w:tcPr>
          <w:p w14:paraId="7EC5F3BF" w14:textId="2D5E6300" w:rsidR="00BA2967" w:rsidRPr="00224A61" w:rsidRDefault="00BA2967" w:rsidP="00224A6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Personale Kompetenz</w:t>
            </w:r>
          </w:p>
        </w:tc>
      </w:tr>
      <w:tr w:rsidR="00B81A17" w:rsidRPr="00224A61" w14:paraId="1D93A8D1" w14:textId="6641C31A" w:rsidTr="003E0D30">
        <w:trPr>
          <w:trHeight w:val="454"/>
        </w:trPr>
        <w:tc>
          <w:tcPr>
            <w:tcW w:w="2830" w:type="dxa"/>
            <w:shd w:val="clear" w:color="auto" w:fill="E7E6E6"/>
          </w:tcPr>
          <w:p w14:paraId="1C611A6B" w14:textId="1939DC18" w:rsidR="00B81A17" w:rsidRPr="00224A61" w:rsidRDefault="00F603A3" w:rsidP="00224A6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Die Schülerinnen und Schüler beziehen Stellung zu domänenspezifischen wissenschaftlichen Erkenntnissen.</w:t>
            </w:r>
          </w:p>
        </w:tc>
        <w:tc>
          <w:tcPr>
            <w:tcW w:w="2127" w:type="dxa"/>
          </w:tcPr>
          <w:p w14:paraId="543F4E1E" w14:textId="48D8FCCA" w:rsidR="00B81A17" w:rsidRPr="00224A61" w:rsidRDefault="00B81A17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A4A72C" w14:textId="6597A411" w:rsidR="00B81A17" w:rsidRPr="00224A61" w:rsidRDefault="00F603A3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Die Schülerinnen und Schüler beziehen Stellung zu wissenschaftlichen Erkenntnissen der Fruchtfolgegestaltung.</w:t>
            </w:r>
          </w:p>
        </w:tc>
        <w:tc>
          <w:tcPr>
            <w:tcW w:w="2126" w:type="dxa"/>
          </w:tcPr>
          <w:p w14:paraId="16AE0766" w14:textId="567E357D" w:rsidR="00B81A17" w:rsidRPr="00224A61" w:rsidRDefault="00F603A3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 xml:space="preserve">Die Schülerinnen und Schüler beziehen Stellung zu wissenschaftlichen Erkenntnissen in der Düngung. </w:t>
            </w:r>
          </w:p>
        </w:tc>
        <w:tc>
          <w:tcPr>
            <w:tcW w:w="2126" w:type="dxa"/>
          </w:tcPr>
          <w:p w14:paraId="2D5E8150" w14:textId="0ABCD953" w:rsidR="00B81A17" w:rsidRPr="00224A61" w:rsidRDefault="00F603A3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Die Schülerinnen und Schüler beziehen Stellung zu wissenschaftlichen Erkenntnissen im Pflanzenschutz.</w:t>
            </w:r>
          </w:p>
        </w:tc>
        <w:tc>
          <w:tcPr>
            <w:tcW w:w="1985" w:type="dxa"/>
          </w:tcPr>
          <w:p w14:paraId="164ED45B" w14:textId="28BF0998" w:rsidR="00B81A17" w:rsidRPr="00224A61" w:rsidRDefault="00B81A17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03E69EC1" w14:textId="1808E828" w:rsidR="00B81A17" w:rsidRPr="00224A61" w:rsidRDefault="00B81A17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B0C" w:rsidRPr="00224A61" w14:paraId="746F4A05" w14:textId="41651194" w:rsidTr="003E0D30">
        <w:trPr>
          <w:trHeight w:val="454"/>
        </w:trPr>
        <w:tc>
          <w:tcPr>
            <w:tcW w:w="2830" w:type="dxa"/>
            <w:shd w:val="clear" w:color="auto" w:fill="E7E6E6"/>
          </w:tcPr>
          <w:p w14:paraId="44C009BB" w14:textId="0201A874" w:rsidR="00261B0C" w:rsidRPr="00224A61" w:rsidRDefault="00261B0C" w:rsidP="00224A6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reflektieren ihr eigenes Verhalten bei der pflanzlichen Erzeugung im Kontext von Nachhaltigkeit.</w:t>
            </w:r>
          </w:p>
        </w:tc>
        <w:tc>
          <w:tcPr>
            <w:tcW w:w="2127" w:type="dxa"/>
          </w:tcPr>
          <w:p w14:paraId="1642206E" w14:textId="465B51F1" w:rsidR="00261B0C" w:rsidRPr="00224A61" w:rsidRDefault="003E0D30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</w:t>
            </w:r>
            <w:r w:rsidR="00261B0C" w:rsidRPr="00224A61">
              <w:rPr>
                <w:rFonts w:ascii="Arial" w:hAnsi="Arial" w:cs="Arial"/>
                <w:sz w:val="20"/>
                <w:szCs w:val="20"/>
              </w:rPr>
              <w:t xml:space="preserve"> reflektieren ihr eigenes Verhalten bei der Bodenbewirtschaftung im Kontext von Nachhaltigkeit.</w:t>
            </w:r>
          </w:p>
        </w:tc>
        <w:tc>
          <w:tcPr>
            <w:tcW w:w="2126" w:type="dxa"/>
          </w:tcPr>
          <w:p w14:paraId="01E2D91B" w14:textId="433F04F4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reflektieren ihr eigenes Verhalten bei der Fruchtfolgegestaltung im Kontext von Nachhaltigkeit.</w:t>
            </w:r>
          </w:p>
        </w:tc>
        <w:tc>
          <w:tcPr>
            <w:tcW w:w="2126" w:type="dxa"/>
          </w:tcPr>
          <w:p w14:paraId="76AF9CAC" w14:textId="35522328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1A77B5" w14:textId="2B1B74C6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FF2FF07" w14:textId="33B4E5F8" w:rsidR="00261B0C" w:rsidRPr="00224A61" w:rsidRDefault="003E0D30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</w:t>
            </w:r>
            <w:r w:rsidRPr="00224A61">
              <w:rPr>
                <w:rFonts w:ascii="Arial" w:hAnsi="Arial" w:cs="Arial"/>
                <w:sz w:val="20"/>
                <w:szCs w:val="20"/>
              </w:rPr>
              <w:t xml:space="preserve"> reflektieren ihr eigenes Verhalten bei der </w:t>
            </w:r>
            <w:r>
              <w:rPr>
                <w:rFonts w:ascii="Arial" w:hAnsi="Arial" w:cs="Arial"/>
                <w:sz w:val="20"/>
                <w:szCs w:val="20"/>
              </w:rPr>
              <w:t>Grünlandbewirtschaftung</w:t>
            </w:r>
            <w:r w:rsidRPr="00224A61">
              <w:rPr>
                <w:rFonts w:ascii="Arial" w:hAnsi="Arial" w:cs="Arial"/>
                <w:sz w:val="20"/>
                <w:szCs w:val="20"/>
              </w:rPr>
              <w:t xml:space="preserve"> im Kontext von Nachhaltigkeit.</w:t>
            </w:r>
          </w:p>
        </w:tc>
        <w:tc>
          <w:tcPr>
            <w:tcW w:w="2034" w:type="dxa"/>
          </w:tcPr>
          <w:p w14:paraId="5D602ED5" w14:textId="575B8F18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F55" w:rsidRPr="00224A61" w14:paraId="1A50AFF9" w14:textId="77777777" w:rsidTr="003A004A">
        <w:trPr>
          <w:trHeight w:val="454"/>
        </w:trPr>
        <w:tc>
          <w:tcPr>
            <w:tcW w:w="15354" w:type="dxa"/>
            <w:gridSpan w:val="7"/>
            <w:shd w:val="clear" w:color="auto" w:fill="E7E6E6"/>
          </w:tcPr>
          <w:p w14:paraId="7592C306" w14:textId="540B2235" w:rsidR="00D24F55" w:rsidRPr="00224A61" w:rsidRDefault="00D24F55" w:rsidP="00D24F55">
            <w:pPr>
              <w:pageBreakBefore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Personale Kompetenz</w:t>
            </w:r>
          </w:p>
        </w:tc>
      </w:tr>
      <w:tr w:rsidR="00261B0C" w:rsidRPr="00224A61" w14:paraId="5CDDA78A" w14:textId="4DF199F0" w:rsidTr="003E0D30">
        <w:trPr>
          <w:trHeight w:val="454"/>
        </w:trPr>
        <w:tc>
          <w:tcPr>
            <w:tcW w:w="2830" w:type="dxa"/>
            <w:shd w:val="clear" w:color="auto" w:fill="E7E6E6"/>
          </w:tcPr>
          <w:p w14:paraId="6C7797E7" w14:textId="6FE5C4B6" w:rsidR="00261B0C" w:rsidRPr="00224A61" w:rsidRDefault="00261B0C" w:rsidP="00224A6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entwickeln Visionen und leiten daraus Chancen für die Betriebsentwicklung ab.</w:t>
            </w:r>
          </w:p>
        </w:tc>
        <w:tc>
          <w:tcPr>
            <w:tcW w:w="2127" w:type="dxa"/>
          </w:tcPr>
          <w:p w14:paraId="430B5CF3" w14:textId="040D2C4F" w:rsidR="00261B0C" w:rsidRPr="00224A61" w:rsidRDefault="00E70918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zeigen sich offen gegenüber Handlungsalternativen im Rahmen von unterschiedlichen Bodenbearbeitungssystemen.</w:t>
            </w:r>
          </w:p>
        </w:tc>
        <w:tc>
          <w:tcPr>
            <w:tcW w:w="2126" w:type="dxa"/>
          </w:tcPr>
          <w:p w14:paraId="25F99CA3" w14:textId="6EE6C2E6" w:rsidR="00261B0C" w:rsidRPr="00224A61" w:rsidRDefault="00E70918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wägen neue gestaltete Fruchtfolgesysteme ergebnisoffen ab.</w:t>
            </w:r>
          </w:p>
        </w:tc>
        <w:tc>
          <w:tcPr>
            <w:tcW w:w="2126" w:type="dxa"/>
          </w:tcPr>
          <w:p w14:paraId="73FAE231" w14:textId="4B473C5D" w:rsidR="00261B0C" w:rsidRPr="00224A61" w:rsidRDefault="00602618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erkennen langfristige Trends und Chancen bei der Düngung von Kulturpflanzen.</w:t>
            </w:r>
          </w:p>
        </w:tc>
        <w:tc>
          <w:tcPr>
            <w:tcW w:w="2126" w:type="dxa"/>
          </w:tcPr>
          <w:p w14:paraId="7AC46EDA" w14:textId="7D5726EC" w:rsidR="00261B0C" w:rsidRPr="00224A61" w:rsidRDefault="00E70918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 xml:space="preserve">Sie entwickeln Visionen </w:t>
            </w:r>
            <w:r w:rsidR="00C608E4" w:rsidRPr="00224A61">
              <w:rPr>
                <w:rFonts w:ascii="Arial" w:hAnsi="Arial" w:cs="Arial"/>
                <w:sz w:val="20"/>
                <w:szCs w:val="20"/>
              </w:rPr>
              <w:t xml:space="preserve">für die Optimierung des Pflanzenschutzes </w:t>
            </w:r>
            <w:r w:rsidRPr="00224A61">
              <w:rPr>
                <w:rFonts w:ascii="Arial" w:hAnsi="Arial" w:cs="Arial"/>
                <w:sz w:val="20"/>
                <w:szCs w:val="20"/>
              </w:rPr>
              <w:t>und leiten daraus Chancen für die Betriebsentwicklung ab.</w:t>
            </w:r>
          </w:p>
        </w:tc>
        <w:tc>
          <w:tcPr>
            <w:tcW w:w="1985" w:type="dxa"/>
          </w:tcPr>
          <w:p w14:paraId="5A7C1BBD" w14:textId="77777777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48AB6FFE" w14:textId="6CCC2699" w:rsidR="00261B0C" w:rsidRPr="00224A61" w:rsidRDefault="00D24F5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Schülerinnen und Schüler </w:t>
            </w:r>
            <w:r w:rsidR="003E0D30" w:rsidRPr="00224A61">
              <w:rPr>
                <w:rFonts w:ascii="Arial" w:hAnsi="Arial" w:cs="Arial"/>
                <w:sz w:val="20"/>
                <w:szCs w:val="20"/>
              </w:rPr>
              <w:t>entwickeln Visionen</w:t>
            </w:r>
            <w:r w:rsidR="003E0D30">
              <w:rPr>
                <w:rFonts w:ascii="Arial" w:hAnsi="Arial" w:cs="Arial"/>
                <w:sz w:val="20"/>
                <w:szCs w:val="20"/>
              </w:rPr>
              <w:t xml:space="preserve"> für den Anbau von Sonderkulturen </w:t>
            </w:r>
            <w:r w:rsidR="003E0D30" w:rsidRPr="00224A61">
              <w:rPr>
                <w:rFonts w:ascii="Arial" w:hAnsi="Arial" w:cs="Arial"/>
                <w:sz w:val="20"/>
                <w:szCs w:val="20"/>
              </w:rPr>
              <w:t>und leiten daraus Chancen für die Betriebsentwicklung ab.</w:t>
            </w:r>
          </w:p>
        </w:tc>
      </w:tr>
      <w:tr w:rsidR="00D24F55" w:rsidRPr="00224A61" w14:paraId="270320BF" w14:textId="73F43B03" w:rsidTr="006240A2">
        <w:trPr>
          <w:trHeight w:val="454"/>
        </w:trPr>
        <w:tc>
          <w:tcPr>
            <w:tcW w:w="15354" w:type="dxa"/>
            <w:gridSpan w:val="7"/>
            <w:shd w:val="clear" w:color="auto" w:fill="E7E6E6"/>
          </w:tcPr>
          <w:p w14:paraId="7B88D6D3" w14:textId="5901E8F8" w:rsidR="00D24F55" w:rsidRPr="00D24F55" w:rsidRDefault="00D24F55" w:rsidP="00224A6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4F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Fachkompetenz</w:t>
            </w:r>
          </w:p>
        </w:tc>
      </w:tr>
      <w:tr w:rsidR="00261B0C" w:rsidRPr="00224A61" w14:paraId="1BCDAFC4" w14:textId="4BA65CDB" w:rsidTr="003E0D30">
        <w:trPr>
          <w:trHeight w:val="454"/>
        </w:trPr>
        <w:tc>
          <w:tcPr>
            <w:tcW w:w="2830" w:type="dxa"/>
            <w:shd w:val="clear" w:color="auto" w:fill="E7E6E6"/>
          </w:tcPr>
          <w:p w14:paraId="3E0BFAA8" w14:textId="323CD091" w:rsidR="00261B0C" w:rsidRPr="00224A61" w:rsidRDefault="00261B0C" w:rsidP="00224A6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Die Schülerinnen und Schüler entwickeln unter Berücksichtigung wissenschaftlicher Erkenntnisse Strategien für eine nachhaltige pflanzliche Produktion, auch aus gesamtbetrieblicher Sicht.</w:t>
            </w:r>
          </w:p>
        </w:tc>
        <w:tc>
          <w:tcPr>
            <w:tcW w:w="2127" w:type="dxa"/>
          </w:tcPr>
          <w:p w14:paraId="6C9BCC81" w14:textId="46B90B41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Die Schülerinnen und Schüler entwickeln unter Berücksichtigung wissenschaftlicher Erkenntnisse Strategien für eine nachhaltige Bodenbewirtschaftung, auch aus gesamtbetrieblicher Sicht.</w:t>
            </w:r>
          </w:p>
        </w:tc>
        <w:tc>
          <w:tcPr>
            <w:tcW w:w="2126" w:type="dxa"/>
          </w:tcPr>
          <w:p w14:paraId="30016A06" w14:textId="74F1AB10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Die Schülerinnen und Schüler entwickeln unter Berücksichtigung wissenschaftlicher Erkenntnisse Strategien für eine nachhaltige Fruchtfolge, auch aus gesamtbetrieblicher Sicht.</w:t>
            </w:r>
          </w:p>
        </w:tc>
        <w:tc>
          <w:tcPr>
            <w:tcW w:w="2126" w:type="dxa"/>
          </w:tcPr>
          <w:p w14:paraId="414D3714" w14:textId="72795ED2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Die Schülerinnen und Schüler entwickeln unter Berücksichtigung wissenschaftlicher Erkenntnisse Strategien für eine nachhaltige Düngestrategie</w:t>
            </w:r>
            <w:r w:rsidR="00FB6513" w:rsidRPr="00224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A46DE5F" w14:textId="7A92342C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Die Schülerinnen und Schüler entwickeln unter Berücksichtigung wissenschaftlicher Erkenntnisse Strategien für einen nachhaltigen Pflanzenschutz</w:t>
            </w:r>
            <w:r w:rsidR="00FB6513" w:rsidRPr="00224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DA1BA43" w14:textId="6490E58D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48450F4E" w14:textId="06E399D3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B0C" w:rsidRPr="00224A61" w14:paraId="59177316" w14:textId="1C6903B2" w:rsidTr="003E0D30">
        <w:trPr>
          <w:trHeight w:val="454"/>
        </w:trPr>
        <w:tc>
          <w:tcPr>
            <w:tcW w:w="2830" w:type="dxa"/>
            <w:shd w:val="clear" w:color="auto" w:fill="E7E6E6"/>
          </w:tcPr>
          <w:p w14:paraId="3CDCB018" w14:textId="0355AC87" w:rsidR="00261B0C" w:rsidRPr="00224A61" w:rsidRDefault="00261B0C" w:rsidP="00224A6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bewerten betriebsindividuelle Einkommensalternativen in der Pflanzenproduktion.</w:t>
            </w:r>
          </w:p>
        </w:tc>
        <w:tc>
          <w:tcPr>
            <w:tcW w:w="2127" w:type="dxa"/>
          </w:tcPr>
          <w:p w14:paraId="795C63E7" w14:textId="69DA567F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71974B" w14:textId="4331DBEA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 xml:space="preserve">Sie bewerten </w:t>
            </w:r>
            <w:r w:rsidR="00657F04" w:rsidRPr="00224A61">
              <w:rPr>
                <w:rFonts w:ascii="Arial" w:hAnsi="Arial" w:cs="Arial"/>
                <w:sz w:val="20"/>
                <w:szCs w:val="20"/>
              </w:rPr>
              <w:t>verschiedene Kulturen zur Fruchtfolgeerweiterung unter Berücksichtigung produktionstechnischer Aspekte und ökonomischer Potentiale</w:t>
            </w:r>
            <w:r w:rsidRPr="00224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8C5F42E" w14:textId="77777777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35840C" w14:textId="77777777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FC8F35" w14:textId="599CD15C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03BF8DC6" w14:textId="556E2CAA" w:rsidR="00261B0C" w:rsidRPr="00224A61" w:rsidRDefault="00602618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Die Schülerinnen und Schüler</w:t>
            </w:r>
            <w:r w:rsidR="00261B0C" w:rsidRPr="00224A61">
              <w:rPr>
                <w:rFonts w:ascii="Arial" w:hAnsi="Arial" w:cs="Arial"/>
                <w:sz w:val="20"/>
                <w:szCs w:val="20"/>
              </w:rPr>
              <w:t xml:space="preserve"> bewerten betriebsindividuelle Einkommensalternativen durch Anbau von Sonderkulturen.</w:t>
            </w:r>
          </w:p>
        </w:tc>
      </w:tr>
      <w:tr w:rsidR="00D24F55" w:rsidRPr="00224A61" w14:paraId="230D56BC" w14:textId="77777777" w:rsidTr="00084B4D">
        <w:trPr>
          <w:trHeight w:val="454"/>
        </w:trPr>
        <w:tc>
          <w:tcPr>
            <w:tcW w:w="15354" w:type="dxa"/>
            <w:gridSpan w:val="7"/>
            <w:shd w:val="clear" w:color="auto" w:fill="E7E6E6"/>
          </w:tcPr>
          <w:p w14:paraId="298D0BE0" w14:textId="345B6001" w:rsidR="00D24F55" w:rsidRPr="00224A61" w:rsidRDefault="00D24F55" w:rsidP="00D24F55">
            <w:pPr>
              <w:pageBreakBefore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4F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Fachkompetenz</w:t>
            </w:r>
          </w:p>
        </w:tc>
      </w:tr>
      <w:tr w:rsidR="00261B0C" w:rsidRPr="00224A61" w14:paraId="57E606E0" w14:textId="66AE8AB1" w:rsidTr="003E0D30">
        <w:trPr>
          <w:trHeight w:val="454"/>
        </w:trPr>
        <w:tc>
          <w:tcPr>
            <w:tcW w:w="2830" w:type="dxa"/>
            <w:shd w:val="clear" w:color="auto" w:fill="E7E6E6"/>
          </w:tcPr>
          <w:p w14:paraId="73A6EBB4" w14:textId="3B245285" w:rsidR="00261B0C" w:rsidRPr="00224A61" w:rsidRDefault="00261B0C" w:rsidP="00D24F5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schätzen Chancen und Risiken (bio-) technischer Neuerungen ab und entwickeln alternative Produktionsverfahren.</w:t>
            </w:r>
          </w:p>
        </w:tc>
        <w:tc>
          <w:tcPr>
            <w:tcW w:w="2127" w:type="dxa"/>
          </w:tcPr>
          <w:p w14:paraId="65AD5AFD" w14:textId="5F6456FE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schätzen Chancen und Risiken technischer Neuerungen ab und entwickeln alternative Bodenbewirtschaftungsverfahren.</w:t>
            </w:r>
          </w:p>
        </w:tc>
        <w:tc>
          <w:tcPr>
            <w:tcW w:w="2126" w:type="dxa"/>
          </w:tcPr>
          <w:p w14:paraId="46888CD4" w14:textId="1728674F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8F7096" w14:textId="22A6A60F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schätzen Chancen und Risiken</w:t>
            </w:r>
            <w:r w:rsidR="00224767" w:rsidRPr="00224A61">
              <w:rPr>
                <w:rFonts w:ascii="Arial" w:hAnsi="Arial" w:cs="Arial"/>
                <w:sz w:val="20"/>
                <w:szCs w:val="20"/>
              </w:rPr>
              <w:t xml:space="preserve"> von Maßnahmen</w:t>
            </w:r>
            <w:r w:rsidRPr="0022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767" w:rsidRPr="00224A61">
              <w:rPr>
                <w:rFonts w:ascii="Arial" w:hAnsi="Arial" w:cs="Arial"/>
                <w:sz w:val="20"/>
                <w:szCs w:val="20"/>
              </w:rPr>
              <w:t xml:space="preserve">des Precision </w:t>
            </w:r>
            <w:proofErr w:type="spellStart"/>
            <w:r w:rsidR="00224767" w:rsidRPr="00224A61">
              <w:rPr>
                <w:rFonts w:ascii="Arial" w:hAnsi="Arial" w:cs="Arial"/>
                <w:sz w:val="20"/>
                <w:szCs w:val="20"/>
              </w:rPr>
              <w:t>farmings</w:t>
            </w:r>
            <w:proofErr w:type="spellEnd"/>
            <w:r w:rsidRPr="00224A61">
              <w:rPr>
                <w:rFonts w:ascii="Arial" w:hAnsi="Arial" w:cs="Arial"/>
                <w:sz w:val="20"/>
                <w:szCs w:val="20"/>
              </w:rPr>
              <w:t xml:space="preserve"> ab und entwickeln alternative Düngestrategien. </w:t>
            </w:r>
          </w:p>
        </w:tc>
        <w:tc>
          <w:tcPr>
            <w:tcW w:w="2126" w:type="dxa"/>
          </w:tcPr>
          <w:p w14:paraId="3CDF26F3" w14:textId="0856FDC8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 xml:space="preserve">Sie schätzen Chancen und Risiken </w:t>
            </w:r>
            <w:r w:rsidR="00D24F55">
              <w:rPr>
                <w:rFonts w:ascii="Arial" w:hAnsi="Arial" w:cs="Arial"/>
                <w:sz w:val="20"/>
                <w:szCs w:val="20"/>
              </w:rPr>
              <w:br/>
            </w:r>
            <w:r w:rsidRPr="00224A61">
              <w:rPr>
                <w:rFonts w:ascii="Arial" w:hAnsi="Arial" w:cs="Arial"/>
                <w:sz w:val="20"/>
                <w:szCs w:val="20"/>
              </w:rPr>
              <w:t xml:space="preserve">(bio-)technischer Neuerungen ab und entwickeln alternative Pflanzenschutzverfahren. </w:t>
            </w:r>
          </w:p>
        </w:tc>
        <w:tc>
          <w:tcPr>
            <w:tcW w:w="1985" w:type="dxa"/>
          </w:tcPr>
          <w:p w14:paraId="309902AF" w14:textId="77777777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510B971E" w14:textId="0C0ED89F" w:rsidR="00261B0C" w:rsidRPr="00224A61" w:rsidRDefault="00261B0C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185" w:rsidRPr="00224A61" w14:paraId="63709601" w14:textId="44B14C8A" w:rsidTr="003E0D30">
        <w:trPr>
          <w:trHeight w:val="454"/>
        </w:trPr>
        <w:tc>
          <w:tcPr>
            <w:tcW w:w="2830" w:type="dxa"/>
            <w:shd w:val="clear" w:color="auto" w:fill="E7E6E6"/>
          </w:tcPr>
          <w:p w14:paraId="2EA2ADF8" w14:textId="60E356A0" w:rsidR="003A2185" w:rsidRPr="00224A61" w:rsidRDefault="003A2185" w:rsidP="00224A6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beurteilen den Einsatz von alternativen Nährstoffquellen in der Pflanzenproduktion, insbesondere unter Berücksichtigung hygienischer und rechtlicher Aspekte.</w:t>
            </w:r>
          </w:p>
        </w:tc>
        <w:tc>
          <w:tcPr>
            <w:tcW w:w="2127" w:type="dxa"/>
          </w:tcPr>
          <w:p w14:paraId="31F8E0D5" w14:textId="77777777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D607C6" w14:textId="77777777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F4F9D7" w14:textId="204DDACB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beurteilen den Einsatz mineralischer und organischer Düngemittel sowie Biostimulanzien in der Pflanzenproduktion, insbesondere unter Berücksichtigung rechtlicher Aspekte.</w:t>
            </w:r>
          </w:p>
        </w:tc>
        <w:tc>
          <w:tcPr>
            <w:tcW w:w="2126" w:type="dxa"/>
          </w:tcPr>
          <w:p w14:paraId="35218ED0" w14:textId="77777777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8F03BD" w14:textId="04613A06" w:rsidR="003A2185" w:rsidRPr="00224A61" w:rsidRDefault="003E0D30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</w:t>
            </w:r>
            <w:r w:rsidR="003A2185" w:rsidRPr="00224A61">
              <w:rPr>
                <w:rFonts w:ascii="Arial" w:hAnsi="Arial" w:cs="Arial"/>
                <w:sz w:val="20"/>
                <w:szCs w:val="20"/>
              </w:rPr>
              <w:t xml:space="preserve"> beurteilen den Einsatz von organischen Nährstoffquellen in der Futterproduktion, insbesondere unter Berücksichtigung hygienischer und rechtlicher Aspekte.</w:t>
            </w:r>
          </w:p>
        </w:tc>
        <w:tc>
          <w:tcPr>
            <w:tcW w:w="2034" w:type="dxa"/>
          </w:tcPr>
          <w:p w14:paraId="60D22086" w14:textId="71E13F46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beurteilen den Einsatz mineralischer und organischer Dünger sowie Biostimulanzien in der Pflanzenproduktion, insbesondere unter Berücksichtigung der Lebensmittelproduktion.</w:t>
            </w:r>
          </w:p>
        </w:tc>
      </w:tr>
      <w:tr w:rsidR="003A2185" w:rsidRPr="00224A61" w14:paraId="04559448" w14:textId="78369F13" w:rsidTr="003E0D30">
        <w:trPr>
          <w:trHeight w:val="454"/>
        </w:trPr>
        <w:tc>
          <w:tcPr>
            <w:tcW w:w="2830" w:type="dxa"/>
            <w:shd w:val="clear" w:color="auto" w:fill="E7E6E6"/>
          </w:tcPr>
          <w:p w14:paraId="71379966" w14:textId="052C9AB1" w:rsidR="003A2185" w:rsidRPr="00224A61" w:rsidRDefault="003A2185" w:rsidP="00224A6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optimieren die Prozess- und Produktqualität pflanzlicher Erzeugnisse im Rahmen von Qualitätsmanagement und Vermarktung.</w:t>
            </w:r>
          </w:p>
        </w:tc>
        <w:tc>
          <w:tcPr>
            <w:tcW w:w="2127" w:type="dxa"/>
          </w:tcPr>
          <w:p w14:paraId="7D04D39D" w14:textId="77777777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372E17" w14:textId="5E0C9400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optimieren die Prozess- und Produktqualität pflanzlicher Erzeugnisse im Rahmen von Qualitätsmanagement.</w:t>
            </w:r>
          </w:p>
        </w:tc>
        <w:tc>
          <w:tcPr>
            <w:tcW w:w="2126" w:type="dxa"/>
          </w:tcPr>
          <w:p w14:paraId="08EFEC2B" w14:textId="442D2FB9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43EFDB" w14:textId="38E4FF91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F7CD58" w14:textId="4EB961AD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</w:tcPr>
          <w:p w14:paraId="62819968" w14:textId="580DD90C" w:rsidR="003A2185" w:rsidRPr="00224A61" w:rsidRDefault="003A2185" w:rsidP="00224A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24A61">
              <w:rPr>
                <w:rFonts w:ascii="Arial" w:hAnsi="Arial" w:cs="Arial"/>
                <w:sz w:val="20"/>
                <w:szCs w:val="20"/>
              </w:rPr>
              <w:t>Sie optimieren die Prozess- und Produktqualität pflanzlicher Erzeugnisse im Rahmen der Vermarktung.</w:t>
            </w:r>
          </w:p>
        </w:tc>
      </w:tr>
    </w:tbl>
    <w:p w14:paraId="061EC960" w14:textId="45647ADE" w:rsidR="008648B0" w:rsidRPr="00224A61" w:rsidRDefault="008648B0" w:rsidP="00613047">
      <w:pPr>
        <w:rPr>
          <w:rFonts w:ascii="Arial" w:hAnsi="Arial" w:cs="Arial"/>
          <w:sz w:val="20"/>
          <w:szCs w:val="20"/>
        </w:rPr>
      </w:pPr>
    </w:p>
    <w:sectPr w:rsidR="008648B0" w:rsidRPr="00224A61" w:rsidSect="003417F6">
      <w:headerReference w:type="default" r:id="rId7"/>
      <w:footerReference w:type="default" r:id="rId8"/>
      <w:pgSz w:w="16838" w:h="11906" w:orient="landscape"/>
      <w:pgMar w:top="1418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60C4" w14:textId="77777777" w:rsidR="00774482" w:rsidRDefault="00774482" w:rsidP="0098543D">
      <w:pPr>
        <w:spacing w:line="240" w:lineRule="auto"/>
      </w:pPr>
      <w:r>
        <w:separator/>
      </w:r>
    </w:p>
  </w:endnote>
  <w:endnote w:type="continuationSeparator" w:id="0">
    <w:p w14:paraId="3E18D008" w14:textId="77777777" w:rsidR="00774482" w:rsidRDefault="00774482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F076" w14:textId="61636DF8" w:rsidR="0098543D" w:rsidRDefault="0098543D" w:rsidP="0098543D">
    <w:pPr>
      <w:pStyle w:val="Fuzeile"/>
      <w:ind w:left="4860"/>
    </w:pPr>
    <w:r>
      <w:fldChar w:fldCharType="begin"/>
    </w:r>
    <w:r>
      <w:instrText xml:space="preserve"> PAGE  \* ArabicDash  \* MERGEFORMAT </w:instrText>
    </w:r>
    <w:r>
      <w:fldChar w:fldCharType="separate"/>
    </w:r>
    <w:r w:rsidR="00613047">
      <w:rPr>
        <w:noProof/>
      </w:rPr>
      <w:t>- 3 -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EEA2" w14:textId="77777777" w:rsidR="00774482" w:rsidRDefault="00774482" w:rsidP="0098543D">
      <w:pPr>
        <w:spacing w:line="240" w:lineRule="auto"/>
      </w:pPr>
      <w:r>
        <w:separator/>
      </w:r>
    </w:p>
  </w:footnote>
  <w:footnote w:type="continuationSeparator" w:id="0">
    <w:p w14:paraId="292C9F59" w14:textId="77777777" w:rsidR="00774482" w:rsidRDefault="00774482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318336367"/>
      <w:docPartObj>
        <w:docPartGallery w:val="Page Numbers (Top of Page)"/>
        <w:docPartUnique/>
      </w:docPartObj>
    </w:sdtPr>
    <w:sdtEndPr/>
    <w:sdtContent>
      <w:p w14:paraId="16B1E0B3" w14:textId="1F88DCC4" w:rsidR="0007140F" w:rsidRPr="00BA2967" w:rsidRDefault="0007140F" w:rsidP="0007140F">
        <w:pPr>
          <w:pStyle w:val="Kopfzeile"/>
          <w:rPr>
            <w:rFonts w:ascii="Arial" w:hAnsi="Arial" w:cs="Arial"/>
            <w:sz w:val="20"/>
            <w:szCs w:val="20"/>
          </w:rPr>
        </w:pPr>
        <w:r w:rsidRPr="00BA2967">
          <w:rPr>
            <w:rFonts w:ascii="Arial" w:hAnsi="Arial" w:cs="Arial"/>
            <w:b/>
            <w:bCs/>
            <w:sz w:val="20"/>
            <w:szCs w:val="20"/>
          </w:rPr>
          <w:t>Kompetenzanalyse der Rahmenrichtlinien für den berufsbezogenen Lernbereich in der F</w:t>
        </w:r>
        <w:r w:rsidR="00BA2967" w:rsidRPr="00BA2967">
          <w:rPr>
            <w:rFonts w:ascii="Arial" w:hAnsi="Arial" w:cs="Arial"/>
            <w:b/>
            <w:bCs/>
            <w:sz w:val="20"/>
            <w:szCs w:val="20"/>
          </w:rPr>
          <w:t>achschule</w:t>
        </w:r>
        <w:r w:rsidRPr="00BA2967">
          <w:rPr>
            <w:rFonts w:ascii="Arial" w:hAnsi="Arial" w:cs="Arial"/>
            <w:b/>
            <w:bCs/>
            <w:sz w:val="20"/>
            <w:szCs w:val="20"/>
          </w:rPr>
          <w:t xml:space="preserve"> Agrar</w:t>
        </w:r>
        <w:r w:rsidR="00BA2967" w:rsidRPr="00BA2967">
          <w:rPr>
            <w:rFonts w:ascii="Arial" w:hAnsi="Arial" w:cs="Arial"/>
            <w:b/>
            <w:bCs/>
            <w:sz w:val="20"/>
            <w:szCs w:val="20"/>
          </w:rPr>
          <w:t>wirtschaft</w:t>
        </w:r>
        <w:r w:rsidRPr="00BA2967">
          <w:rPr>
            <w:rFonts w:ascii="Arial" w:hAnsi="Arial" w:cs="Arial"/>
            <w:b/>
            <w:bCs/>
            <w:sz w:val="20"/>
            <w:szCs w:val="20"/>
          </w:rPr>
          <w:t xml:space="preserve"> Klasse </w:t>
        </w:r>
        <w:r w:rsidR="00BA2967">
          <w:rPr>
            <w:rFonts w:ascii="Arial" w:hAnsi="Arial" w:cs="Arial"/>
            <w:b/>
            <w:bCs/>
            <w:sz w:val="20"/>
            <w:szCs w:val="20"/>
          </w:rPr>
          <w:t>2</w:t>
        </w:r>
        <w:r w:rsidRPr="00BA2967">
          <w:rPr>
            <w:rFonts w:ascii="Arial" w:hAnsi="Arial" w:cs="Arial"/>
            <w:b/>
            <w:bCs/>
            <w:sz w:val="20"/>
            <w:szCs w:val="20"/>
          </w:rPr>
          <w:tab/>
        </w:r>
        <w:r w:rsidRPr="00BA2967">
          <w:rPr>
            <w:rFonts w:ascii="Arial" w:hAnsi="Arial" w:cs="Arial"/>
            <w:b/>
            <w:bCs/>
            <w:sz w:val="20"/>
            <w:szCs w:val="20"/>
          </w:rPr>
          <w:tab/>
        </w:r>
        <w:r w:rsidRPr="00BA2967">
          <w:rPr>
            <w:rFonts w:ascii="Arial" w:hAnsi="Arial" w:cs="Arial"/>
            <w:b/>
            <w:bCs/>
            <w:sz w:val="20"/>
            <w:szCs w:val="20"/>
          </w:rPr>
          <w:tab/>
        </w:r>
        <w:r w:rsidRPr="00BA2967">
          <w:rPr>
            <w:rFonts w:ascii="Arial" w:hAnsi="Arial" w:cs="Arial"/>
            <w:b/>
            <w:bCs/>
            <w:sz w:val="20"/>
            <w:szCs w:val="20"/>
          </w:rPr>
          <w:tab/>
        </w:r>
        <w:r w:rsidRPr="00BA2967">
          <w:rPr>
            <w:rFonts w:ascii="Arial" w:hAnsi="Arial" w:cs="Arial"/>
            <w:sz w:val="20"/>
            <w:szCs w:val="20"/>
          </w:rPr>
          <w:t xml:space="preserve">Seite </w:t>
        </w:r>
        <w:r w:rsidRPr="00BA2967">
          <w:rPr>
            <w:rFonts w:ascii="Arial" w:hAnsi="Arial" w:cs="Arial"/>
            <w:sz w:val="20"/>
            <w:szCs w:val="20"/>
          </w:rPr>
          <w:fldChar w:fldCharType="begin"/>
        </w:r>
        <w:r w:rsidRPr="00BA2967">
          <w:rPr>
            <w:rFonts w:ascii="Arial" w:hAnsi="Arial" w:cs="Arial"/>
            <w:sz w:val="20"/>
            <w:szCs w:val="20"/>
          </w:rPr>
          <w:instrText>PAGE</w:instrText>
        </w:r>
        <w:r w:rsidRPr="00BA2967">
          <w:rPr>
            <w:rFonts w:ascii="Arial" w:hAnsi="Arial" w:cs="Arial"/>
            <w:sz w:val="20"/>
            <w:szCs w:val="20"/>
          </w:rPr>
          <w:fldChar w:fldCharType="separate"/>
        </w:r>
        <w:r w:rsidRPr="00BA2967">
          <w:rPr>
            <w:rFonts w:ascii="Arial" w:hAnsi="Arial" w:cs="Arial"/>
            <w:sz w:val="20"/>
            <w:szCs w:val="20"/>
          </w:rPr>
          <w:t>1</w:t>
        </w:r>
        <w:r w:rsidRPr="00BA2967">
          <w:rPr>
            <w:rFonts w:ascii="Arial" w:hAnsi="Arial" w:cs="Arial"/>
            <w:sz w:val="20"/>
            <w:szCs w:val="20"/>
          </w:rPr>
          <w:fldChar w:fldCharType="end"/>
        </w:r>
        <w:r w:rsidRPr="00BA2967">
          <w:rPr>
            <w:rFonts w:ascii="Arial" w:hAnsi="Arial" w:cs="Arial"/>
            <w:sz w:val="20"/>
            <w:szCs w:val="20"/>
          </w:rPr>
          <w:t xml:space="preserve"> von </w:t>
        </w:r>
        <w:r w:rsidRPr="00BA2967">
          <w:rPr>
            <w:rFonts w:ascii="Arial" w:hAnsi="Arial" w:cs="Arial"/>
            <w:sz w:val="20"/>
            <w:szCs w:val="20"/>
          </w:rPr>
          <w:fldChar w:fldCharType="begin"/>
        </w:r>
        <w:r w:rsidRPr="00BA2967">
          <w:rPr>
            <w:rFonts w:ascii="Arial" w:hAnsi="Arial" w:cs="Arial"/>
            <w:sz w:val="20"/>
            <w:szCs w:val="20"/>
          </w:rPr>
          <w:instrText>NUMPAGES</w:instrText>
        </w:r>
        <w:r w:rsidRPr="00BA2967">
          <w:rPr>
            <w:rFonts w:ascii="Arial" w:hAnsi="Arial" w:cs="Arial"/>
            <w:sz w:val="20"/>
            <w:szCs w:val="20"/>
          </w:rPr>
          <w:fldChar w:fldCharType="separate"/>
        </w:r>
        <w:r w:rsidRPr="00BA2967">
          <w:rPr>
            <w:rFonts w:ascii="Arial" w:hAnsi="Arial" w:cs="Arial"/>
            <w:sz w:val="20"/>
            <w:szCs w:val="20"/>
          </w:rPr>
          <w:t>3</w:t>
        </w:r>
        <w:r w:rsidRPr="00BA296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05FA19" w14:textId="77777777" w:rsidR="0007140F" w:rsidRDefault="0007140F" w:rsidP="0007140F">
    <w:pPr>
      <w:pStyle w:val="Kopfzeile"/>
    </w:pPr>
  </w:p>
  <w:p w14:paraId="3E18E5A4" w14:textId="77777777" w:rsidR="002E2914" w:rsidRDefault="002E29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A44485"/>
    <w:multiLevelType w:val="hybridMultilevel"/>
    <w:tmpl w:val="7ABE52C0"/>
    <w:lvl w:ilvl="0" w:tplc="A656DDD2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14"/>
    <w:rsid w:val="0000002A"/>
    <w:rsid w:val="00021139"/>
    <w:rsid w:val="0004673B"/>
    <w:rsid w:val="00057F51"/>
    <w:rsid w:val="0007140F"/>
    <w:rsid w:val="00075C10"/>
    <w:rsid w:val="00083931"/>
    <w:rsid w:val="000D3984"/>
    <w:rsid w:val="00103D45"/>
    <w:rsid w:val="001454B8"/>
    <w:rsid w:val="001457C6"/>
    <w:rsid w:val="00153151"/>
    <w:rsid w:val="001A4372"/>
    <w:rsid w:val="001D1932"/>
    <w:rsid w:val="00224767"/>
    <w:rsid w:val="00224A61"/>
    <w:rsid w:val="002324CE"/>
    <w:rsid w:val="0023537E"/>
    <w:rsid w:val="00253796"/>
    <w:rsid w:val="00261B0C"/>
    <w:rsid w:val="00297B5B"/>
    <w:rsid w:val="002B7FF8"/>
    <w:rsid w:val="002E0135"/>
    <w:rsid w:val="002E2914"/>
    <w:rsid w:val="002E689B"/>
    <w:rsid w:val="00316E77"/>
    <w:rsid w:val="003417F6"/>
    <w:rsid w:val="0035126C"/>
    <w:rsid w:val="003A2185"/>
    <w:rsid w:val="003B3AC3"/>
    <w:rsid w:val="003E0D30"/>
    <w:rsid w:val="003F0630"/>
    <w:rsid w:val="003F2E53"/>
    <w:rsid w:val="0042043D"/>
    <w:rsid w:val="004263E4"/>
    <w:rsid w:val="00451391"/>
    <w:rsid w:val="00452449"/>
    <w:rsid w:val="00460B55"/>
    <w:rsid w:val="00471A2D"/>
    <w:rsid w:val="00482FE8"/>
    <w:rsid w:val="00497C56"/>
    <w:rsid w:val="004F18FF"/>
    <w:rsid w:val="00506C62"/>
    <w:rsid w:val="00524BA4"/>
    <w:rsid w:val="0054524F"/>
    <w:rsid w:val="0057447B"/>
    <w:rsid w:val="005836FA"/>
    <w:rsid w:val="005A719C"/>
    <w:rsid w:val="005B1882"/>
    <w:rsid w:val="005D3C9D"/>
    <w:rsid w:val="005E5091"/>
    <w:rsid w:val="00602618"/>
    <w:rsid w:val="00604D1B"/>
    <w:rsid w:val="00613047"/>
    <w:rsid w:val="0061371B"/>
    <w:rsid w:val="00626E19"/>
    <w:rsid w:val="0064700D"/>
    <w:rsid w:val="00657F04"/>
    <w:rsid w:val="006B3857"/>
    <w:rsid w:val="006F667B"/>
    <w:rsid w:val="0071120B"/>
    <w:rsid w:val="00745E01"/>
    <w:rsid w:val="007508AD"/>
    <w:rsid w:val="00755D80"/>
    <w:rsid w:val="0076141E"/>
    <w:rsid w:val="00774482"/>
    <w:rsid w:val="0084679C"/>
    <w:rsid w:val="008648B0"/>
    <w:rsid w:val="008B327A"/>
    <w:rsid w:val="008C1CFD"/>
    <w:rsid w:val="00900333"/>
    <w:rsid w:val="009147BA"/>
    <w:rsid w:val="0096461F"/>
    <w:rsid w:val="0097382A"/>
    <w:rsid w:val="009760DA"/>
    <w:rsid w:val="0097798C"/>
    <w:rsid w:val="0098543D"/>
    <w:rsid w:val="009E3268"/>
    <w:rsid w:val="009F16AC"/>
    <w:rsid w:val="009F2641"/>
    <w:rsid w:val="00A06A8D"/>
    <w:rsid w:val="00A34E3E"/>
    <w:rsid w:val="00AC0F5F"/>
    <w:rsid w:val="00AD199C"/>
    <w:rsid w:val="00AF3CA2"/>
    <w:rsid w:val="00AF405E"/>
    <w:rsid w:val="00AF5D8B"/>
    <w:rsid w:val="00B221DF"/>
    <w:rsid w:val="00B6332C"/>
    <w:rsid w:val="00B81A17"/>
    <w:rsid w:val="00B87F1A"/>
    <w:rsid w:val="00B94DAB"/>
    <w:rsid w:val="00BA2967"/>
    <w:rsid w:val="00BC6441"/>
    <w:rsid w:val="00BD2C32"/>
    <w:rsid w:val="00BE7B8C"/>
    <w:rsid w:val="00BF0CAD"/>
    <w:rsid w:val="00C210B2"/>
    <w:rsid w:val="00C42B24"/>
    <w:rsid w:val="00C608E4"/>
    <w:rsid w:val="00CE64BE"/>
    <w:rsid w:val="00D07F32"/>
    <w:rsid w:val="00D208BC"/>
    <w:rsid w:val="00D24F55"/>
    <w:rsid w:val="00D33FBC"/>
    <w:rsid w:val="00D52DAD"/>
    <w:rsid w:val="00D539D7"/>
    <w:rsid w:val="00D603CE"/>
    <w:rsid w:val="00DA3E3B"/>
    <w:rsid w:val="00DD3CCB"/>
    <w:rsid w:val="00DD6DB3"/>
    <w:rsid w:val="00DF313D"/>
    <w:rsid w:val="00E62DF4"/>
    <w:rsid w:val="00E70918"/>
    <w:rsid w:val="00EB0C1C"/>
    <w:rsid w:val="00F305C4"/>
    <w:rsid w:val="00F3746A"/>
    <w:rsid w:val="00F504BB"/>
    <w:rsid w:val="00F603A3"/>
    <w:rsid w:val="00F640C2"/>
    <w:rsid w:val="00F72858"/>
    <w:rsid w:val="00F916C4"/>
    <w:rsid w:val="00FB6513"/>
    <w:rsid w:val="00FD055F"/>
    <w:rsid w:val="00FD17EC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E45E"/>
  <w15:chartTrackingRefBased/>
  <w15:docId w15:val="{987DC58E-4839-4965-97DE-98D3431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914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spacing w:after="0" w:line="259" w:lineRule="auto"/>
      <w:ind w:left="720"/>
      <w:contextualSpacing/>
    </w:pPr>
    <w:rPr>
      <w:color w:val="505050"/>
    </w:r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spacing w:after="0" w:line="259" w:lineRule="auto"/>
      <w:ind w:left="284" w:hanging="284"/>
    </w:pPr>
    <w:rPr>
      <w:color w:val="505050"/>
    </w:r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spacing w:after="0" w:line="259" w:lineRule="auto"/>
      <w:ind w:left="567" w:hanging="283"/>
    </w:pPr>
    <w:rPr>
      <w:color w:val="505050"/>
    </w:r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spacing w:after="0" w:line="259" w:lineRule="auto"/>
      <w:ind w:left="851" w:hanging="284"/>
    </w:pPr>
    <w:rPr>
      <w:color w:val="505050"/>
    </w:r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FuzeileZchn">
    <w:name w:val="Fußzeile Zchn"/>
    <w:basedOn w:val="Absatz-Standardschriftart"/>
    <w:link w:val="Fuzeile"/>
    <w:uiPriority w:val="99"/>
    <w:rsid w:val="0098543D"/>
    <w:rPr>
      <w:color w:val="505050"/>
    </w:rPr>
  </w:style>
  <w:style w:type="table" w:styleId="Tabellenraster">
    <w:name w:val="Table Grid"/>
    <w:basedOn w:val="NormaleTabelle"/>
    <w:uiPriority w:val="59"/>
    <w:rsid w:val="002E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B7F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7FF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B7F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4224</Characters>
  <Application>Microsoft Office Word</Application>
  <DocSecurity>0</DocSecurity>
  <Lines>211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K541 des Niedersächsischen Kultusministeriums</dc:creator>
  <cp:keywords/>
  <dc:description/>
  <cp:lastModifiedBy>Bodenstedt, Christian (NLQ)</cp:lastModifiedBy>
  <cp:revision>2</cp:revision>
  <dcterms:created xsi:type="dcterms:W3CDTF">2025-08-26T14:23:00Z</dcterms:created>
  <dcterms:modified xsi:type="dcterms:W3CDTF">2025-08-26T14:23:00Z</dcterms:modified>
</cp:coreProperties>
</file>