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182"/>
        <w:gridCol w:w="2273"/>
        <w:gridCol w:w="1696"/>
        <w:gridCol w:w="284"/>
        <w:gridCol w:w="3685"/>
        <w:gridCol w:w="142"/>
        <w:gridCol w:w="2738"/>
      </w:tblGrid>
      <w:tr w:rsidR="00FA2F1A" w14:paraId="2856CC4C" w14:textId="77777777" w:rsidTr="00047506">
        <w:trPr>
          <w:trHeight w:val="1178"/>
        </w:trPr>
        <w:tc>
          <w:tcPr>
            <w:tcW w:w="328" w:type="dxa"/>
          </w:tcPr>
          <w:p w14:paraId="030BB7E7" w14:textId="77777777" w:rsidR="00FA2F1A" w:rsidRDefault="00FA2F1A">
            <w:pPr>
              <w:spacing w:after="0" w:line="240" w:lineRule="auto"/>
            </w:pPr>
          </w:p>
        </w:tc>
        <w:tc>
          <w:tcPr>
            <w:tcW w:w="5455" w:type="dxa"/>
            <w:gridSpan w:val="2"/>
            <w:vAlign w:val="center"/>
          </w:tcPr>
          <w:p w14:paraId="739AC233" w14:textId="712D585E" w:rsidR="00FA2F1A" w:rsidRDefault="00FA2F1A">
            <w:pPr>
              <w:spacing w:after="0" w:line="240" w:lineRule="auto"/>
              <w:jc w:val="center"/>
            </w:pPr>
            <w:r>
              <w:rPr>
                <w:b/>
                <w:sz w:val="28"/>
                <w:szCs w:val="28"/>
              </w:rPr>
              <w:t>T</w:t>
            </w:r>
            <w:r w:rsidR="003A55B3">
              <w:rPr>
                <w:b/>
                <w:sz w:val="28"/>
                <w:szCs w:val="28"/>
              </w:rPr>
              <w:t>ablets im Physikunterricht</w:t>
            </w:r>
          </w:p>
        </w:tc>
        <w:tc>
          <w:tcPr>
            <w:tcW w:w="1980" w:type="dxa"/>
            <w:gridSpan w:val="2"/>
          </w:tcPr>
          <w:p w14:paraId="131921F5" w14:textId="77777777" w:rsidR="00FA2F1A" w:rsidRDefault="00FA2F1A">
            <w:pPr>
              <w:spacing w:after="0" w:line="240" w:lineRule="auto"/>
            </w:pPr>
          </w:p>
        </w:tc>
        <w:tc>
          <w:tcPr>
            <w:tcW w:w="3685" w:type="dxa"/>
            <w:vAlign w:val="center"/>
          </w:tcPr>
          <w:p w14:paraId="46386F1F" w14:textId="78A8AC56" w:rsidR="00FA2F1A" w:rsidRDefault="00FA2F1A" w:rsidP="00FA2F1A">
            <w:pPr>
              <w:spacing w:after="0" w:line="240" w:lineRule="auto"/>
            </w:pPr>
            <w:r w:rsidRPr="00E66A55">
              <w:rPr>
                <w:b/>
              </w:rPr>
              <w:t>Zeitbedarf:</w:t>
            </w:r>
            <w:r>
              <w:t xml:space="preserve"> </w:t>
            </w:r>
            <w:r w:rsidR="003A55B3">
              <w:t>nach Bedarf</w:t>
            </w:r>
          </w:p>
        </w:tc>
        <w:tc>
          <w:tcPr>
            <w:tcW w:w="2880" w:type="dxa"/>
            <w:gridSpan w:val="2"/>
            <w:vAlign w:val="center"/>
          </w:tcPr>
          <w:p w14:paraId="7E0BDE29" w14:textId="77777777" w:rsidR="00FA2F1A" w:rsidRDefault="00FA2F1A">
            <w:pPr>
              <w:spacing w:after="0" w:line="240" w:lineRule="auto"/>
              <w:jc w:val="right"/>
            </w:pPr>
          </w:p>
        </w:tc>
      </w:tr>
      <w:tr w:rsidR="00C70FDE" w14:paraId="2331283A" w14:textId="77777777" w:rsidTr="004E5277">
        <w:tc>
          <w:tcPr>
            <w:tcW w:w="328" w:type="dxa"/>
          </w:tcPr>
          <w:p w14:paraId="24E84DC3" w14:textId="77777777" w:rsidR="00C70FDE" w:rsidRDefault="00C70FDE" w:rsidP="004E5277">
            <w:pPr>
              <w:spacing w:after="0" w:line="240" w:lineRule="auto"/>
            </w:pPr>
          </w:p>
        </w:tc>
        <w:tc>
          <w:tcPr>
            <w:tcW w:w="14000" w:type="dxa"/>
            <w:gridSpan w:val="7"/>
          </w:tcPr>
          <w:p w14:paraId="7EFBF69F" w14:textId="2F1ACBAE" w:rsidR="00C70FDE" w:rsidRDefault="00C70FDE" w:rsidP="004E5277">
            <w:pPr>
              <w:pStyle w:val="berschrift1"/>
            </w:pPr>
            <w:r>
              <w:t>Zielsetzung:</w:t>
            </w:r>
            <w:r w:rsidR="003A55B3">
              <w:t xml:space="preserve"> Vorstellung von Möglichkeiten zum Einsatz von Tablets im Physikunterricht</w:t>
            </w:r>
            <w:r>
              <w:br/>
            </w:r>
          </w:p>
        </w:tc>
      </w:tr>
      <w:tr w:rsidR="00D67431" w14:paraId="256F07F0" w14:textId="77777777" w:rsidTr="00167EDA">
        <w:tc>
          <w:tcPr>
            <w:tcW w:w="328" w:type="dxa"/>
          </w:tcPr>
          <w:p w14:paraId="2FE0F34A" w14:textId="77777777" w:rsidR="00D67431" w:rsidRDefault="00D67431">
            <w:pPr>
              <w:spacing w:after="0" w:line="240" w:lineRule="auto"/>
            </w:pPr>
          </w:p>
        </w:tc>
        <w:tc>
          <w:tcPr>
            <w:tcW w:w="3182" w:type="dxa"/>
          </w:tcPr>
          <w:p w14:paraId="63E23CE4" w14:textId="77777777" w:rsidR="00D67431" w:rsidRPr="00FA2F1A" w:rsidRDefault="00D67431">
            <w:pPr>
              <w:spacing w:after="0" w:line="240" w:lineRule="auto"/>
              <w:rPr>
                <w:b/>
              </w:rPr>
            </w:pPr>
            <w:r w:rsidRPr="00FA2F1A">
              <w:rPr>
                <w:b/>
              </w:rPr>
              <w:t>Voraussetzungen</w:t>
            </w:r>
            <w:r w:rsidR="00FA2F1A">
              <w:rPr>
                <w:b/>
              </w:rPr>
              <w:t>:</w:t>
            </w:r>
          </w:p>
        </w:tc>
        <w:tc>
          <w:tcPr>
            <w:tcW w:w="10818" w:type="dxa"/>
            <w:gridSpan w:val="6"/>
          </w:tcPr>
          <w:p w14:paraId="7946DCF4" w14:textId="50ABC112" w:rsidR="00D67431" w:rsidRDefault="003A55B3" w:rsidP="00FA2F1A">
            <w:pPr>
              <w:numPr>
                <w:ilvl w:val="0"/>
                <w:numId w:val="24"/>
              </w:numPr>
              <w:spacing w:after="0" w:line="240" w:lineRule="auto"/>
            </w:pPr>
            <w:r>
              <w:t>Table</w:t>
            </w:r>
            <w:r w:rsidR="00DB51C3">
              <w:t>t-K</w:t>
            </w:r>
            <w:r>
              <w:t>lassen oder Tablets zur Ausleihe vorhanden</w:t>
            </w:r>
          </w:p>
          <w:p w14:paraId="022D785C" w14:textId="714F93AB" w:rsidR="00FA2F1A" w:rsidRDefault="00FA2F1A" w:rsidP="003A55B3">
            <w:pPr>
              <w:spacing w:after="0" w:line="240" w:lineRule="auto"/>
            </w:pPr>
          </w:p>
        </w:tc>
      </w:tr>
      <w:tr w:rsidR="00CD569C" w14:paraId="241E9950" w14:textId="77777777" w:rsidTr="00FA2F1A">
        <w:trPr>
          <w:trHeight w:val="933"/>
        </w:trPr>
        <w:tc>
          <w:tcPr>
            <w:tcW w:w="328" w:type="dxa"/>
          </w:tcPr>
          <w:p w14:paraId="2F90439B" w14:textId="77777777" w:rsidR="00D67431" w:rsidRDefault="00D67431" w:rsidP="00FA2F1A">
            <w:pPr>
              <w:spacing w:after="0" w:line="240" w:lineRule="auto"/>
            </w:pPr>
          </w:p>
        </w:tc>
        <w:tc>
          <w:tcPr>
            <w:tcW w:w="14000" w:type="dxa"/>
            <w:gridSpan w:val="7"/>
          </w:tcPr>
          <w:p w14:paraId="06CD0C9C" w14:textId="77777777" w:rsidR="00CD569C" w:rsidRPr="00DB51C3" w:rsidRDefault="00676E51" w:rsidP="00676E51">
            <w:pPr>
              <w:spacing w:after="0" w:line="240" w:lineRule="auto"/>
            </w:pPr>
            <w:r>
              <w:rPr>
                <w:b/>
              </w:rPr>
              <w:t>D</w:t>
            </w:r>
            <w:r w:rsidR="00D67431">
              <w:rPr>
                <w:b/>
              </w:rPr>
              <w:t>id</w:t>
            </w:r>
            <w:r>
              <w:rPr>
                <w:b/>
              </w:rPr>
              <w:t>aktische und methodische Hinweise</w:t>
            </w:r>
            <w:r w:rsidR="00394ACC">
              <w:rPr>
                <w:b/>
              </w:rPr>
              <w:t xml:space="preserve">: </w:t>
            </w:r>
            <w:r w:rsidR="00394ACC">
              <w:rPr>
                <w:b/>
              </w:rPr>
              <w:br/>
            </w:r>
            <w:r w:rsidR="003A55B3" w:rsidRPr="00DB51C3">
              <w:t xml:space="preserve">Der Einsatz von Tablets im Unterricht wird aktuell an vielen Fronten kontrovers diskutiert. Einigkeit sollte darüber bestehen, dass der Einsatz nur sinnvoll als Ergänzung des Unterrichts ist und nicht zum Selbstzweck dienen sollte. Dies soll durch die Beispiele aus der Praxis illustriert werden. </w:t>
            </w:r>
          </w:p>
          <w:p w14:paraId="716FE0BA" w14:textId="002E8660" w:rsidR="003A55B3" w:rsidRPr="00DB51C3" w:rsidRDefault="003A55B3" w:rsidP="00676E51">
            <w:pPr>
              <w:spacing w:after="0" w:line="240" w:lineRule="auto"/>
            </w:pPr>
            <w:r w:rsidRPr="00DB51C3">
              <w:t xml:space="preserve">Der Einsatz darf reale Experimente im Unterricht nicht ersetzen, kann aber an vielen </w:t>
            </w:r>
            <w:r w:rsidR="00DB51C3" w:rsidRPr="00DB51C3">
              <w:t xml:space="preserve">Stellen </w:t>
            </w:r>
            <w:r w:rsidRPr="00DB51C3">
              <w:t xml:space="preserve">unterstützend wirken. </w:t>
            </w:r>
          </w:p>
          <w:p w14:paraId="158EBE9E" w14:textId="0C221EFE" w:rsidR="003A55B3" w:rsidRDefault="003A55B3" w:rsidP="00676E51">
            <w:pPr>
              <w:spacing w:after="0" w:line="240" w:lineRule="auto"/>
            </w:pPr>
            <w:r w:rsidRPr="00DB51C3">
              <w:t xml:space="preserve">Gerade die mit Tablets mögliche Dokumentation von </w:t>
            </w:r>
            <w:r w:rsidR="00460D0E" w:rsidRPr="00DB51C3">
              <w:t>dynamischen Prozesse</w:t>
            </w:r>
            <w:r w:rsidR="004B7760" w:rsidRPr="00DB51C3">
              <w:t>n</w:t>
            </w:r>
            <w:r w:rsidR="00460D0E" w:rsidRPr="00DB51C3">
              <w:t xml:space="preserve"> </w:t>
            </w:r>
            <w:r w:rsidR="00DB51C3" w:rsidRPr="00DB51C3">
              <w:t xml:space="preserve">durch Videos </w:t>
            </w:r>
            <w:r w:rsidR="00460D0E" w:rsidRPr="00DB51C3">
              <w:t>bereichert den Unterricht und kann die Lernfortschritte wesentlich unterstützen. Die vorliegenden Beispiele dienen der Il</w:t>
            </w:r>
            <w:r w:rsidR="004B7760" w:rsidRPr="00DB51C3">
              <w:t>l</w:t>
            </w:r>
            <w:r w:rsidR="00460D0E" w:rsidRPr="00DB51C3">
              <w:t xml:space="preserve">ustration des Einsatzes und als „Steinbruch“ für den eigenen Unterricht. </w:t>
            </w:r>
          </w:p>
          <w:p w14:paraId="7FBCBD50" w14:textId="3F5E7B47" w:rsidR="00DB51C3" w:rsidRDefault="00DB51C3" w:rsidP="00676E51">
            <w:pPr>
              <w:spacing w:after="0" w:line="240" w:lineRule="auto"/>
            </w:pPr>
            <w:r>
              <w:t>Die Möglichkeit, einzelne Demoexperimente durch Tablet-Nutzung auch als Schülerexperiment zu realisieren, ist eine sinnvolle Ergänzung:</w:t>
            </w:r>
          </w:p>
          <w:p w14:paraId="334AD647" w14:textId="6055444F" w:rsidR="00DB51C3" w:rsidRDefault="00DB51C3" w:rsidP="00676E51">
            <w:pPr>
              <w:spacing w:after="0" w:line="240" w:lineRule="auto"/>
            </w:pPr>
            <w:r>
              <w:t xml:space="preserve">Demoexperimente als virtuelles Experiment, Einsatz von Messsensoren.  </w:t>
            </w:r>
          </w:p>
          <w:p w14:paraId="715F7CC8" w14:textId="65D1F07E" w:rsidR="00DB51C3" w:rsidRPr="00DB51C3" w:rsidRDefault="00DB51C3" w:rsidP="00676E51">
            <w:pPr>
              <w:spacing w:after="0" w:line="240" w:lineRule="auto"/>
            </w:pPr>
            <w:r>
              <w:t>Ferner ermöglichen Tabletts eine Individualisierung des Lernprozesses.</w:t>
            </w:r>
          </w:p>
          <w:p w14:paraId="4C7E4B61" w14:textId="45EA2072" w:rsidR="00460D0E" w:rsidRPr="00276B67" w:rsidRDefault="00460D0E" w:rsidP="00676E51">
            <w:pPr>
              <w:spacing w:after="0" w:line="240" w:lineRule="auto"/>
              <w:rPr>
                <w:b/>
                <w:color w:val="FF0000"/>
              </w:rPr>
            </w:pPr>
          </w:p>
        </w:tc>
      </w:tr>
      <w:tr w:rsidR="0002438C" w:rsidRPr="0002438C" w14:paraId="10DA70FA" w14:textId="77777777" w:rsidTr="00FA2F1A">
        <w:trPr>
          <w:trHeight w:val="933"/>
        </w:trPr>
        <w:tc>
          <w:tcPr>
            <w:tcW w:w="328" w:type="dxa"/>
          </w:tcPr>
          <w:p w14:paraId="44EC5A12" w14:textId="77777777" w:rsidR="00D32EDD" w:rsidRPr="00E66A55" w:rsidRDefault="00D32EDD" w:rsidP="00FA2F1A">
            <w:pPr>
              <w:spacing w:after="0" w:line="240" w:lineRule="auto"/>
            </w:pPr>
          </w:p>
        </w:tc>
        <w:tc>
          <w:tcPr>
            <w:tcW w:w="14000" w:type="dxa"/>
            <w:gridSpan w:val="7"/>
          </w:tcPr>
          <w:p w14:paraId="7A6F09DE" w14:textId="0D98AC60" w:rsidR="00D32EDD" w:rsidRPr="00E66A55" w:rsidRDefault="00D32EDD" w:rsidP="00460D0E">
            <w:pPr>
              <w:spacing w:after="0" w:line="240" w:lineRule="auto"/>
              <w:rPr>
                <w:b/>
              </w:rPr>
            </w:pPr>
            <w:r w:rsidRPr="00E66A55">
              <w:rPr>
                <w:b/>
              </w:rPr>
              <w:t>Übersicht:</w:t>
            </w:r>
          </w:p>
        </w:tc>
      </w:tr>
      <w:tr w:rsidR="00FA2F1A" w14:paraId="62A27A5F" w14:textId="77777777" w:rsidTr="00167EDA">
        <w:tc>
          <w:tcPr>
            <w:tcW w:w="328" w:type="dxa"/>
            <w:shd w:val="clear" w:color="auto" w:fill="D9D9D9" w:themeFill="background1" w:themeFillShade="D9"/>
          </w:tcPr>
          <w:p w14:paraId="272CECE1" w14:textId="77777777" w:rsidR="00FA2F1A" w:rsidRDefault="00FA2F1A">
            <w:pPr>
              <w:spacing w:after="0" w:line="240" w:lineRule="auto"/>
            </w:pPr>
          </w:p>
        </w:tc>
        <w:tc>
          <w:tcPr>
            <w:tcW w:w="3182" w:type="dxa"/>
            <w:shd w:val="clear" w:color="auto" w:fill="D9D9D9" w:themeFill="background1" w:themeFillShade="D9"/>
          </w:tcPr>
          <w:p w14:paraId="01884736" w14:textId="07A7CD80" w:rsidR="00FA2F1A" w:rsidRDefault="00460D0E">
            <w:pPr>
              <w:spacing w:after="0" w:line="240" w:lineRule="auto"/>
              <w:rPr>
                <w:b/>
                <w:bCs/>
                <w:i/>
                <w:iCs/>
              </w:rPr>
            </w:pPr>
            <w:r>
              <w:rPr>
                <w:b/>
                <w:bCs/>
                <w:i/>
                <w:iCs/>
              </w:rPr>
              <w:t>Thema</w:t>
            </w:r>
          </w:p>
        </w:tc>
        <w:tc>
          <w:tcPr>
            <w:tcW w:w="3969" w:type="dxa"/>
            <w:gridSpan w:val="2"/>
            <w:shd w:val="clear" w:color="auto" w:fill="D9D9D9" w:themeFill="background1" w:themeFillShade="D9"/>
          </w:tcPr>
          <w:p w14:paraId="6420A36E" w14:textId="3701E5F3" w:rsidR="00FA2F1A" w:rsidRDefault="00460D0E">
            <w:pPr>
              <w:spacing w:after="0" w:line="240" w:lineRule="auto"/>
              <w:rPr>
                <w:b/>
                <w:bCs/>
                <w:i/>
                <w:iCs/>
              </w:rPr>
            </w:pPr>
            <w:r>
              <w:rPr>
                <w:b/>
                <w:bCs/>
                <w:i/>
                <w:iCs/>
              </w:rPr>
              <w:t>Informationen zum Inhalt</w:t>
            </w:r>
          </w:p>
        </w:tc>
        <w:tc>
          <w:tcPr>
            <w:tcW w:w="4111" w:type="dxa"/>
            <w:gridSpan w:val="3"/>
            <w:shd w:val="clear" w:color="auto" w:fill="D9D9D9" w:themeFill="background1" w:themeFillShade="D9"/>
          </w:tcPr>
          <w:p w14:paraId="532A915F" w14:textId="77777777" w:rsidR="00FA2F1A" w:rsidRDefault="00FA2F1A" w:rsidP="00860DC4">
            <w:pPr>
              <w:pStyle w:val="berschrift1"/>
            </w:pPr>
            <w:r>
              <w:t>Kommentare / Hinweise</w:t>
            </w:r>
          </w:p>
        </w:tc>
        <w:tc>
          <w:tcPr>
            <w:tcW w:w="2738" w:type="dxa"/>
            <w:shd w:val="clear" w:color="auto" w:fill="D9D9D9" w:themeFill="background1" w:themeFillShade="D9"/>
          </w:tcPr>
          <w:p w14:paraId="2317C9B9" w14:textId="77777777" w:rsidR="00FA2F1A" w:rsidRDefault="00FA2F1A" w:rsidP="00FA2F1A">
            <w:pPr>
              <w:pStyle w:val="berschrift1"/>
            </w:pPr>
            <w:r>
              <w:t>Lehrer-, Schülermaterialien</w:t>
            </w:r>
          </w:p>
        </w:tc>
      </w:tr>
      <w:tr w:rsidR="00FA2F1A" w14:paraId="6FED1C01" w14:textId="77777777" w:rsidTr="00167EDA">
        <w:tc>
          <w:tcPr>
            <w:tcW w:w="328" w:type="dxa"/>
          </w:tcPr>
          <w:p w14:paraId="0E3D893F" w14:textId="77777777" w:rsidR="00FA2F1A" w:rsidRPr="00C70FDE" w:rsidRDefault="00FA2F1A">
            <w:pPr>
              <w:spacing w:after="0" w:line="240" w:lineRule="auto"/>
              <w:rPr>
                <w:b/>
              </w:rPr>
            </w:pPr>
          </w:p>
          <w:p w14:paraId="69C6FD97" w14:textId="77777777" w:rsidR="00FA2F1A" w:rsidRPr="00C70FDE" w:rsidRDefault="00FA2F1A">
            <w:pPr>
              <w:spacing w:after="0" w:line="240" w:lineRule="auto"/>
              <w:rPr>
                <w:b/>
              </w:rPr>
            </w:pPr>
          </w:p>
          <w:p w14:paraId="11FB838B" w14:textId="77777777" w:rsidR="00FA2F1A" w:rsidRDefault="00FA2F1A">
            <w:pPr>
              <w:spacing w:after="0" w:line="240" w:lineRule="auto"/>
              <w:rPr>
                <w:b/>
              </w:rPr>
            </w:pPr>
            <w:r w:rsidRPr="00C70FDE">
              <w:rPr>
                <w:b/>
              </w:rPr>
              <w:t>1</w:t>
            </w:r>
          </w:p>
          <w:p w14:paraId="78F21E5F" w14:textId="77777777" w:rsidR="00C70FDE" w:rsidRDefault="00C70FDE">
            <w:pPr>
              <w:spacing w:after="0" w:line="240" w:lineRule="auto"/>
              <w:rPr>
                <w:b/>
              </w:rPr>
            </w:pPr>
          </w:p>
          <w:p w14:paraId="7B840929" w14:textId="77777777" w:rsidR="00C70FDE" w:rsidRPr="00C70FDE" w:rsidRDefault="00C70FDE">
            <w:pPr>
              <w:spacing w:after="0" w:line="240" w:lineRule="auto"/>
              <w:rPr>
                <w:b/>
              </w:rPr>
            </w:pPr>
          </w:p>
        </w:tc>
        <w:tc>
          <w:tcPr>
            <w:tcW w:w="3182" w:type="dxa"/>
            <w:vAlign w:val="center"/>
          </w:tcPr>
          <w:p w14:paraId="13606468" w14:textId="062A89C9" w:rsidR="00FA2F1A" w:rsidRDefault="00460D0E" w:rsidP="00BF6AFA">
            <w:pPr>
              <w:spacing w:after="0" w:line="240" w:lineRule="auto"/>
            </w:pPr>
            <w:r>
              <w:t>Energie in Jahrgang 7</w:t>
            </w:r>
          </w:p>
        </w:tc>
        <w:tc>
          <w:tcPr>
            <w:tcW w:w="3969" w:type="dxa"/>
            <w:gridSpan w:val="2"/>
            <w:vAlign w:val="center"/>
          </w:tcPr>
          <w:p w14:paraId="73F89CA8" w14:textId="40E0D900" w:rsidR="00FA2F1A" w:rsidRDefault="00460D0E" w:rsidP="00BF6AFA">
            <w:pPr>
              <w:spacing w:after="0" w:line="240" w:lineRule="auto"/>
            </w:pPr>
            <w:r>
              <w:t xml:space="preserve">Dieses Material aus NUN 2020 zeigt entlang der </w:t>
            </w:r>
            <w:proofErr w:type="gramStart"/>
            <w:r>
              <w:t>UE Energie</w:t>
            </w:r>
            <w:proofErr w:type="gramEnd"/>
            <w:r>
              <w:t xml:space="preserve"> in Jahrgang 7, an welchen Stellen der Einsatz von </w:t>
            </w:r>
            <w:proofErr w:type="spellStart"/>
            <w:r>
              <w:t>IPads</w:t>
            </w:r>
            <w:proofErr w:type="spellEnd"/>
            <w:r>
              <w:t xml:space="preserve"> möglich sein könnte und stellt Anleitungen und Arbeitsblätter für die </w:t>
            </w:r>
            <w:proofErr w:type="spellStart"/>
            <w:r>
              <w:t>IPad</w:t>
            </w:r>
            <w:proofErr w:type="spellEnd"/>
            <w:r>
              <w:t xml:space="preserve">-Tools zur Verfügung. </w:t>
            </w:r>
          </w:p>
        </w:tc>
        <w:tc>
          <w:tcPr>
            <w:tcW w:w="4111" w:type="dxa"/>
            <w:gridSpan w:val="3"/>
          </w:tcPr>
          <w:p w14:paraId="56ABB6BE" w14:textId="77777777" w:rsidR="00FA2F1A" w:rsidRDefault="00987CA5" w:rsidP="00CD569C">
            <w:pPr>
              <w:spacing w:after="0" w:line="240" w:lineRule="auto"/>
            </w:pPr>
            <w:r>
              <w:t>Verschiedene Tools</w:t>
            </w:r>
          </w:p>
          <w:p w14:paraId="34AEB398" w14:textId="77777777" w:rsidR="005F4452" w:rsidRDefault="005F4452" w:rsidP="00CD569C">
            <w:pPr>
              <w:spacing w:after="0" w:line="240" w:lineRule="auto"/>
            </w:pPr>
          </w:p>
          <w:p w14:paraId="25775647" w14:textId="0C90A1B4" w:rsidR="005F4452" w:rsidRDefault="005F4452" w:rsidP="00CD569C">
            <w:pPr>
              <w:spacing w:after="0" w:line="240" w:lineRule="auto"/>
            </w:pPr>
            <w:r>
              <w:t>Material NUN2020</w:t>
            </w:r>
          </w:p>
          <w:p w14:paraId="239EBFAF" w14:textId="6E9EA597" w:rsidR="00987CA5" w:rsidRDefault="00987CA5" w:rsidP="00CD569C">
            <w:pPr>
              <w:spacing w:after="0" w:line="240" w:lineRule="auto"/>
            </w:pPr>
          </w:p>
        </w:tc>
        <w:tc>
          <w:tcPr>
            <w:tcW w:w="2738" w:type="dxa"/>
          </w:tcPr>
          <w:p w14:paraId="1C2C70B9" w14:textId="77777777" w:rsidR="00FA2F1A" w:rsidRDefault="00FA2F1A" w:rsidP="00CD569C">
            <w:pPr>
              <w:spacing w:after="0" w:line="240" w:lineRule="auto"/>
            </w:pPr>
          </w:p>
        </w:tc>
      </w:tr>
      <w:tr w:rsidR="00FA2F1A" w14:paraId="48AF3504" w14:textId="77777777" w:rsidTr="00167EDA">
        <w:trPr>
          <w:trHeight w:val="1048"/>
        </w:trPr>
        <w:tc>
          <w:tcPr>
            <w:tcW w:w="328" w:type="dxa"/>
          </w:tcPr>
          <w:p w14:paraId="76585868" w14:textId="77777777" w:rsidR="00FA2F1A" w:rsidRPr="00C70FDE" w:rsidRDefault="00FA2F1A">
            <w:pPr>
              <w:spacing w:after="0" w:line="240" w:lineRule="auto"/>
              <w:rPr>
                <w:b/>
              </w:rPr>
            </w:pPr>
          </w:p>
          <w:p w14:paraId="36448C56" w14:textId="77777777" w:rsidR="00FA2F1A" w:rsidRPr="00C70FDE" w:rsidRDefault="00FA2F1A">
            <w:pPr>
              <w:spacing w:after="0" w:line="240" w:lineRule="auto"/>
              <w:rPr>
                <w:b/>
              </w:rPr>
            </w:pPr>
          </w:p>
          <w:p w14:paraId="7EC89123" w14:textId="77777777" w:rsidR="00FA2F1A" w:rsidRDefault="00FA2F1A">
            <w:pPr>
              <w:spacing w:after="0" w:line="240" w:lineRule="auto"/>
              <w:rPr>
                <w:b/>
              </w:rPr>
            </w:pPr>
            <w:r w:rsidRPr="00C70FDE">
              <w:rPr>
                <w:b/>
              </w:rPr>
              <w:t>2</w:t>
            </w:r>
          </w:p>
          <w:p w14:paraId="6F74DA02" w14:textId="77777777" w:rsidR="00C70FDE" w:rsidRPr="00C70FDE" w:rsidRDefault="00C70FDE">
            <w:pPr>
              <w:spacing w:after="0" w:line="240" w:lineRule="auto"/>
              <w:rPr>
                <w:b/>
              </w:rPr>
            </w:pPr>
          </w:p>
        </w:tc>
        <w:tc>
          <w:tcPr>
            <w:tcW w:w="3182" w:type="dxa"/>
            <w:vAlign w:val="center"/>
          </w:tcPr>
          <w:p w14:paraId="70DC66F3" w14:textId="43D73FF4" w:rsidR="00FA2F1A" w:rsidRDefault="00987CA5">
            <w:pPr>
              <w:spacing w:after="0" w:line="240" w:lineRule="auto"/>
            </w:pPr>
            <w:r>
              <w:t>Elektrik in Jahrgang 8:</w:t>
            </w:r>
            <w:r>
              <w:br/>
            </w:r>
            <w:r w:rsidR="004B7760">
              <w:t>Stromstärke in Parallels</w:t>
            </w:r>
            <w:r>
              <w:t>chaltungen</w:t>
            </w:r>
          </w:p>
        </w:tc>
        <w:tc>
          <w:tcPr>
            <w:tcW w:w="3969" w:type="dxa"/>
            <w:gridSpan w:val="2"/>
            <w:vAlign w:val="center"/>
          </w:tcPr>
          <w:p w14:paraId="52666B97" w14:textId="48C16BCE" w:rsidR="00FA2F1A" w:rsidRDefault="004B7760" w:rsidP="00CD569C">
            <w:pPr>
              <w:spacing w:after="0" w:line="240" w:lineRule="auto"/>
            </w:pPr>
            <w:r>
              <w:t xml:space="preserve">Der Einsatz des </w:t>
            </w:r>
            <w:r w:rsidR="00987CA5">
              <w:t xml:space="preserve">Simulationsprogramms (PHET) in </w:t>
            </w:r>
            <w:r>
              <w:t xml:space="preserve">Verbindung mit dem entsprechenden </w:t>
            </w:r>
            <w:r w:rsidR="00987CA5">
              <w:t>Realexperiment</w:t>
            </w:r>
            <w:r>
              <w:t xml:space="preserve"> ermöglicht eine Individualisierung des </w:t>
            </w:r>
            <w:r>
              <w:lastRenderedPageBreak/>
              <w:t xml:space="preserve">Lernprozesses, d.h. jeder Schüler misst </w:t>
            </w:r>
            <w:proofErr w:type="gramStart"/>
            <w:r>
              <w:t>selber</w:t>
            </w:r>
            <w:proofErr w:type="gramEnd"/>
            <w:r>
              <w:t>!</w:t>
            </w:r>
          </w:p>
        </w:tc>
        <w:tc>
          <w:tcPr>
            <w:tcW w:w="4111" w:type="dxa"/>
            <w:gridSpan w:val="3"/>
          </w:tcPr>
          <w:p w14:paraId="141C69C0" w14:textId="77777777" w:rsidR="00FA2F1A" w:rsidRDefault="004B7760" w:rsidP="00C57C20">
            <w:pPr>
              <w:spacing w:after="0" w:line="240" w:lineRule="auto"/>
            </w:pPr>
            <w:r>
              <w:lastRenderedPageBreak/>
              <w:t xml:space="preserve">Simulation mit </w:t>
            </w:r>
            <w:proofErr w:type="spellStart"/>
            <w:r>
              <w:t>Phet</w:t>
            </w:r>
            <w:proofErr w:type="spellEnd"/>
          </w:p>
          <w:p w14:paraId="6E451C7C" w14:textId="77777777" w:rsidR="004B7760" w:rsidRDefault="004B7760" w:rsidP="00C57C20">
            <w:pPr>
              <w:spacing w:after="0" w:line="240" w:lineRule="auto"/>
            </w:pPr>
          </w:p>
          <w:p w14:paraId="3E3A6EAD" w14:textId="02F78F67" w:rsidR="004B7760" w:rsidRDefault="004B7760" w:rsidP="00C57C20">
            <w:pPr>
              <w:spacing w:after="0" w:line="240" w:lineRule="auto"/>
            </w:pPr>
            <w:r>
              <w:t>Realexperiment (4 Arbeitsplätze unter Lehreraufsicht!)</w:t>
            </w:r>
          </w:p>
        </w:tc>
        <w:tc>
          <w:tcPr>
            <w:tcW w:w="2738" w:type="dxa"/>
          </w:tcPr>
          <w:p w14:paraId="62B4AF1F" w14:textId="77777777" w:rsidR="00FA2F1A" w:rsidRDefault="00FA2F1A" w:rsidP="00C57C20">
            <w:pPr>
              <w:spacing w:after="0" w:line="240" w:lineRule="auto"/>
            </w:pPr>
          </w:p>
        </w:tc>
      </w:tr>
      <w:tr w:rsidR="00FA2F1A" w14:paraId="0B886A5E" w14:textId="77777777" w:rsidTr="00167EDA">
        <w:trPr>
          <w:trHeight w:val="1048"/>
        </w:trPr>
        <w:tc>
          <w:tcPr>
            <w:tcW w:w="328" w:type="dxa"/>
            <w:tcBorders>
              <w:top w:val="single" w:sz="4" w:space="0" w:color="auto"/>
              <w:left w:val="single" w:sz="4" w:space="0" w:color="auto"/>
              <w:bottom w:val="single" w:sz="4" w:space="0" w:color="auto"/>
              <w:right w:val="single" w:sz="4" w:space="0" w:color="auto"/>
            </w:tcBorders>
          </w:tcPr>
          <w:p w14:paraId="0491C4DB" w14:textId="77777777" w:rsidR="00FA2F1A" w:rsidRPr="00C70FDE" w:rsidRDefault="00FA2F1A">
            <w:pPr>
              <w:spacing w:after="0" w:line="240" w:lineRule="auto"/>
              <w:rPr>
                <w:b/>
              </w:rPr>
            </w:pPr>
          </w:p>
          <w:p w14:paraId="6739B656" w14:textId="77777777" w:rsidR="00C70FDE" w:rsidRDefault="00C70FDE">
            <w:pPr>
              <w:spacing w:after="0" w:line="240" w:lineRule="auto"/>
              <w:rPr>
                <w:b/>
              </w:rPr>
            </w:pPr>
          </w:p>
          <w:p w14:paraId="2C14E499" w14:textId="77777777" w:rsidR="00FA2F1A" w:rsidRDefault="00FA2F1A">
            <w:pPr>
              <w:spacing w:after="0" w:line="240" w:lineRule="auto"/>
              <w:rPr>
                <w:b/>
              </w:rPr>
            </w:pPr>
            <w:r w:rsidRPr="00C70FDE">
              <w:rPr>
                <w:b/>
              </w:rPr>
              <w:t>3</w:t>
            </w:r>
          </w:p>
          <w:p w14:paraId="389295E1" w14:textId="77777777" w:rsidR="00C70FDE" w:rsidRDefault="00C70FDE">
            <w:pPr>
              <w:spacing w:after="0" w:line="240" w:lineRule="auto"/>
              <w:rPr>
                <w:b/>
              </w:rPr>
            </w:pPr>
          </w:p>
          <w:p w14:paraId="6A8C9979" w14:textId="77777777" w:rsidR="00C70FDE" w:rsidRPr="00C70FDE" w:rsidRDefault="00C70FDE">
            <w:pPr>
              <w:spacing w:after="0" w:line="240" w:lineRule="auto"/>
              <w:rPr>
                <w:b/>
              </w:rPr>
            </w:pPr>
          </w:p>
        </w:tc>
        <w:tc>
          <w:tcPr>
            <w:tcW w:w="3182" w:type="dxa"/>
            <w:tcBorders>
              <w:top w:val="single" w:sz="4" w:space="0" w:color="auto"/>
              <w:left w:val="single" w:sz="4" w:space="0" w:color="auto"/>
              <w:bottom w:val="single" w:sz="4" w:space="0" w:color="auto"/>
              <w:right w:val="single" w:sz="4" w:space="0" w:color="auto"/>
            </w:tcBorders>
            <w:vAlign w:val="center"/>
          </w:tcPr>
          <w:p w14:paraId="049E9C84" w14:textId="77777777" w:rsidR="00FA2F1A" w:rsidRDefault="00987CA5">
            <w:pPr>
              <w:spacing w:after="0" w:line="240" w:lineRule="auto"/>
            </w:pPr>
            <w:r>
              <w:t>Mechanik in Jahrgang 8:</w:t>
            </w:r>
          </w:p>
          <w:p w14:paraId="2EE8B4C3" w14:textId="06A9794E" w:rsidR="00987CA5" w:rsidRDefault="00987CA5">
            <w:pPr>
              <w:spacing w:after="0" w:line="240" w:lineRule="auto"/>
            </w:pPr>
            <w:r>
              <w:t>Bewegung mit konstanter Geschwindigkeit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06B75B5" w14:textId="21BE7421" w:rsidR="00FA2F1A" w:rsidRDefault="00987CA5" w:rsidP="00394ACC">
            <w:pPr>
              <w:spacing w:after="0" w:line="240" w:lineRule="auto"/>
            </w:pPr>
            <w:r>
              <w:t xml:space="preserve">Dieses Material gibt die Möglichkeit zur individualisierten Untersuchung eines Experimentes mit Nutzung der Videofunktion und anschließender Auswertung. </w:t>
            </w:r>
          </w:p>
        </w:tc>
        <w:tc>
          <w:tcPr>
            <w:tcW w:w="4111" w:type="dxa"/>
            <w:gridSpan w:val="3"/>
            <w:tcBorders>
              <w:top w:val="single" w:sz="4" w:space="0" w:color="auto"/>
              <w:left w:val="single" w:sz="4" w:space="0" w:color="auto"/>
              <w:bottom w:val="single" w:sz="4" w:space="0" w:color="auto"/>
              <w:right w:val="single" w:sz="4" w:space="0" w:color="auto"/>
            </w:tcBorders>
          </w:tcPr>
          <w:p w14:paraId="34936DBB" w14:textId="77777777" w:rsidR="00FA2F1A" w:rsidRDefault="000A31D2" w:rsidP="00CD569C">
            <w:pPr>
              <w:spacing w:after="0" w:line="240" w:lineRule="auto"/>
            </w:pPr>
            <w:r>
              <w:t>Lernlandschaft</w:t>
            </w:r>
          </w:p>
          <w:p w14:paraId="7891410D" w14:textId="77777777" w:rsidR="000A31D2" w:rsidRDefault="000A31D2" w:rsidP="00CD569C">
            <w:pPr>
              <w:spacing w:after="0" w:line="240" w:lineRule="auto"/>
            </w:pPr>
          </w:p>
          <w:p w14:paraId="7D057C33" w14:textId="77777777" w:rsidR="000A31D2" w:rsidRDefault="000A31D2" w:rsidP="00CD569C">
            <w:pPr>
              <w:spacing w:after="0" w:line="240" w:lineRule="auto"/>
            </w:pPr>
            <w:r>
              <w:t xml:space="preserve">Nutzung von </w:t>
            </w:r>
            <w:proofErr w:type="spellStart"/>
            <w:r>
              <w:t>EduMaps</w:t>
            </w:r>
            <w:proofErr w:type="spellEnd"/>
          </w:p>
          <w:p w14:paraId="04B197D5" w14:textId="77777777" w:rsidR="000A31D2" w:rsidRDefault="000A31D2" w:rsidP="00CD569C">
            <w:pPr>
              <w:spacing w:after="0" w:line="240" w:lineRule="auto"/>
            </w:pPr>
            <w:r>
              <w:t xml:space="preserve">Oder </w:t>
            </w:r>
          </w:p>
          <w:p w14:paraId="258F6491" w14:textId="302C20B2" w:rsidR="000A31D2" w:rsidRPr="008B4546" w:rsidRDefault="000A31D2" w:rsidP="00CD569C">
            <w:pPr>
              <w:spacing w:after="0" w:line="240" w:lineRule="auto"/>
            </w:pPr>
            <w:r>
              <w:t>ABs</w:t>
            </w:r>
          </w:p>
        </w:tc>
        <w:tc>
          <w:tcPr>
            <w:tcW w:w="2738" w:type="dxa"/>
            <w:tcBorders>
              <w:top w:val="single" w:sz="4" w:space="0" w:color="auto"/>
              <w:left w:val="single" w:sz="4" w:space="0" w:color="auto"/>
              <w:bottom w:val="single" w:sz="4" w:space="0" w:color="auto"/>
              <w:right w:val="single" w:sz="4" w:space="0" w:color="auto"/>
            </w:tcBorders>
          </w:tcPr>
          <w:p w14:paraId="0911D0EB" w14:textId="77777777" w:rsidR="00FA2F1A" w:rsidRPr="008B4546" w:rsidRDefault="00FA2F1A" w:rsidP="00CD569C">
            <w:pPr>
              <w:spacing w:after="0" w:line="240" w:lineRule="auto"/>
            </w:pPr>
          </w:p>
        </w:tc>
      </w:tr>
      <w:tr w:rsidR="00FA2F1A" w14:paraId="6322A35F" w14:textId="77777777" w:rsidTr="00167EDA">
        <w:tc>
          <w:tcPr>
            <w:tcW w:w="328" w:type="dxa"/>
          </w:tcPr>
          <w:p w14:paraId="0B6544F6" w14:textId="77777777" w:rsidR="00FA2F1A" w:rsidRPr="00C70FDE" w:rsidRDefault="00FA2F1A">
            <w:pPr>
              <w:spacing w:after="0" w:line="240" w:lineRule="auto"/>
              <w:rPr>
                <w:b/>
              </w:rPr>
            </w:pPr>
          </w:p>
          <w:p w14:paraId="4713364F" w14:textId="77777777" w:rsidR="00FA2F1A" w:rsidRDefault="00FA2F1A">
            <w:pPr>
              <w:spacing w:after="0" w:line="240" w:lineRule="auto"/>
              <w:rPr>
                <w:b/>
              </w:rPr>
            </w:pPr>
            <w:r w:rsidRPr="00C70FDE">
              <w:rPr>
                <w:b/>
              </w:rPr>
              <w:t>4</w:t>
            </w:r>
          </w:p>
          <w:p w14:paraId="47173D3B" w14:textId="77777777" w:rsidR="00C70FDE" w:rsidRPr="00C70FDE" w:rsidRDefault="00C70FDE">
            <w:pPr>
              <w:spacing w:after="0" w:line="240" w:lineRule="auto"/>
              <w:rPr>
                <w:b/>
              </w:rPr>
            </w:pPr>
          </w:p>
        </w:tc>
        <w:tc>
          <w:tcPr>
            <w:tcW w:w="3182" w:type="dxa"/>
            <w:vAlign w:val="center"/>
          </w:tcPr>
          <w:p w14:paraId="16879636" w14:textId="77777777" w:rsidR="00FA2F1A" w:rsidRDefault="00987CA5">
            <w:pPr>
              <w:spacing w:after="0" w:line="240" w:lineRule="auto"/>
            </w:pPr>
            <w:r>
              <w:t xml:space="preserve">Halbleiter in Jahrgang 9: </w:t>
            </w:r>
          </w:p>
          <w:p w14:paraId="6194D3AD" w14:textId="3BE7CE57" w:rsidR="00987CA5" w:rsidRDefault="00987CA5">
            <w:pPr>
              <w:spacing w:after="0" w:line="240" w:lineRule="auto"/>
            </w:pPr>
            <w:r>
              <w:t>Modelle</w:t>
            </w:r>
          </w:p>
        </w:tc>
        <w:tc>
          <w:tcPr>
            <w:tcW w:w="3969" w:type="dxa"/>
            <w:gridSpan w:val="2"/>
            <w:vAlign w:val="center"/>
          </w:tcPr>
          <w:p w14:paraId="25898C7C" w14:textId="5DAFB5E9" w:rsidR="00FA2F1A" w:rsidRPr="004B7760" w:rsidRDefault="004B7760" w:rsidP="00394ACC">
            <w:pPr>
              <w:spacing w:after="0" w:line="240" w:lineRule="auto"/>
              <w:rPr>
                <w:color w:val="FF0000"/>
              </w:rPr>
            </w:pPr>
            <w:r>
              <w:rPr>
                <w:color w:val="000000" w:themeColor="text1"/>
              </w:rPr>
              <w:t xml:space="preserve">Mit </w:t>
            </w:r>
            <w:r w:rsidR="00987CA5" w:rsidRPr="004B7760">
              <w:rPr>
                <w:color w:val="000000" w:themeColor="text1"/>
              </w:rPr>
              <w:t xml:space="preserve">Videos </w:t>
            </w:r>
            <w:r>
              <w:rPr>
                <w:color w:val="000000" w:themeColor="text1"/>
              </w:rPr>
              <w:t>können</w:t>
            </w:r>
            <w:r w:rsidR="009F6A0A">
              <w:rPr>
                <w:color w:val="000000" w:themeColor="text1"/>
              </w:rPr>
              <w:t xml:space="preserve"> die verschiedenen dynamischen Vorgänge in Halbleitern durch vielseitige Darstellungen der Schüler (Rollenspiele/Erklärungen/ Simulation) dokumentiert und konserviert werden.</w:t>
            </w:r>
          </w:p>
        </w:tc>
        <w:tc>
          <w:tcPr>
            <w:tcW w:w="4111" w:type="dxa"/>
            <w:gridSpan w:val="3"/>
          </w:tcPr>
          <w:p w14:paraId="1C9C54ED" w14:textId="77777777" w:rsidR="00FA2F1A" w:rsidRDefault="00FA2F1A" w:rsidP="00394ACC">
            <w:pPr>
              <w:spacing w:after="0" w:line="240" w:lineRule="auto"/>
              <w:rPr>
                <w:b/>
              </w:rPr>
            </w:pPr>
          </w:p>
          <w:p w14:paraId="56D204A9" w14:textId="77777777" w:rsidR="000A31D2" w:rsidRPr="000A31D2" w:rsidRDefault="000A31D2" w:rsidP="00394ACC">
            <w:pPr>
              <w:spacing w:after="0" w:line="240" w:lineRule="auto"/>
              <w:rPr>
                <w:bCs/>
              </w:rPr>
            </w:pPr>
            <w:r w:rsidRPr="000A31D2">
              <w:rPr>
                <w:bCs/>
              </w:rPr>
              <w:t>Analoge Darstellung von Modellen</w:t>
            </w:r>
          </w:p>
          <w:p w14:paraId="567B4C78" w14:textId="77777777" w:rsidR="000A31D2" w:rsidRPr="000A31D2" w:rsidRDefault="000A31D2" w:rsidP="00394ACC">
            <w:pPr>
              <w:spacing w:after="0" w:line="240" w:lineRule="auto"/>
              <w:rPr>
                <w:bCs/>
              </w:rPr>
            </w:pPr>
          </w:p>
          <w:p w14:paraId="28DF3575" w14:textId="617D3068" w:rsidR="000A31D2" w:rsidRPr="00FA2F1A" w:rsidRDefault="000A31D2" w:rsidP="00394ACC">
            <w:pPr>
              <w:spacing w:after="0" w:line="240" w:lineRule="auto"/>
              <w:rPr>
                <w:b/>
              </w:rPr>
            </w:pPr>
            <w:r w:rsidRPr="000A31D2">
              <w:rPr>
                <w:bCs/>
              </w:rPr>
              <w:t>Videodokumentation</w:t>
            </w:r>
          </w:p>
        </w:tc>
        <w:tc>
          <w:tcPr>
            <w:tcW w:w="2738" w:type="dxa"/>
          </w:tcPr>
          <w:p w14:paraId="16129D20" w14:textId="77777777" w:rsidR="00FA2F1A" w:rsidRDefault="00FA2F1A" w:rsidP="00394ACC">
            <w:pPr>
              <w:spacing w:after="0" w:line="240" w:lineRule="auto"/>
            </w:pPr>
          </w:p>
        </w:tc>
      </w:tr>
      <w:tr w:rsidR="00987CA5" w14:paraId="124FC5E6" w14:textId="77777777" w:rsidTr="00167EDA">
        <w:tc>
          <w:tcPr>
            <w:tcW w:w="328" w:type="dxa"/>
            <w:vAlign w:val="center"/>
          </w:tcPr>
          <w:p w14:paraId="61F61059" w14:textId="49C8F1A8" w:rsidR="00987CA5" w:rsidRPr="00C70FDE" w:rsidRDefault="005C48FF">
            <w:pPr>
              <w:spacing w:after="0" w:line="240" w:lineRule="auto"/>
              <w:rPr>
                <w:b/>
              </w:rPr>
            </w:pPr>
            <w:r>
              <w:rPr>
                <w:b/>
              </w:rPr>
              <w:t>5</w:t>
            </w:r>
          </w:p>
        </w:tc>
        <w:tc>
          <w:tcPr>
            <w:tcW w:w="3182" w:type="dxa"/>
            <w:vAlign w:val="center"/>
          </w:tcPr>
          <w:p w14:paraId="5E19000F" w14:textId="77777777" w:rsidR="00987CA5" w:rsidRDefault="00987CA5">
            <w:pPr>
              <w:spacing w:after="0" w:line="240" w:lineRule="auto"/>
            </w:pPr>
            <w:r>
              <w:t>Elektrizität in Jahrgang 12:</w:t>
            </w:r>
          </w:p>
          <w:p w14:paraId="37DE0F75" w14:textId="2A6327A0" w:rsidR="00987CA5" w:rsidRDefault="00987CA5">
            <w:pPr>
              <w:spacing w:after="0" w:line="240" w:lineRule="auto"/>
            </w:pPr>
            <w:r>
              <w:t>Kondensator und Schwingkreis</w:t>
            </w:r>
          </w:p>
        </w:tc>
        <w:tc>
          <w:tcPr>
            <w:tcW w:w="3969" w:type="dxa"/>
            <w:gridSpan w:val="2"/>
            <w:vAlign w:val="center"/>
          </w:tcPr>
          <w:p w14:paraId="5D03CF46" w14:textId="3A7335B2" w:rsidR="004B7760" w:rsidRPr="004B7760" w:rsidRDefault="004B7760" w:rsidP="00394ACC">
            <w:pPr>
              <w:spacing w:after="0" w:line="240" w:lineRule="auto"/>
            </w:pPr>
            <w:r>
              <w:t>D</w:t>
            </w:r>
            <w:r w:rsidR="00987CA5" w:rsidRPr="004B7760">
              <w:t xml:space="preserve">ie Nutzung des </w:t>
            </w:r>
            <w:r>
              <w:t xml:space="preserve">Simulationsprogramms </w:t>
            </w:r>
            <w:r w:rsidR="00987CA5" w:rsidRPr="004B7760">
              <w:t>fals</w:t>
            </w:r>
            <w:r>
              <w:t xml:space="preserve">tad.com macht eine instantane Beobachtung der Veränderungen bei Änderung einzelner Parameter möglich. </w:t>
            </w:r>
          </w:p>
        </w:tc>
        <w:tc>
          <w:tcPr>
            <w:tcW w:w="4111" w:type="dxa"/>
            <w:gridSpan w:val="3"/>
          </w:tcPr>
          <w:p w14:paraId="76685484" w14:textId="77777777" w:rsidR="00987CA5" w:rsidRDefault="00987CA5" w:rsidP="00394ACC">
            <w:pPr>
              <w:spacing w:after="0" w:line="240" w:lineRule="auto"/>
              <w:rPr>
                <w:b/>
              </w:rPr>
            </w:pPr>
          </w:p>
          <w:p w14:paraId="76338D1D" w14:textId="34AC0963" w:rsidR="000A31D2" w:rsidRPr="000A31D2" w:rsidRDefault="000A31D2" w:rsidP="00394ACC">
            <w:pPr>
              <w:spacing w:after="0" w:line="240" w:lineRule="auto"/>
              <w:rPr>
                <w:bCs/>
              </w:rPr>
            </w:pPr>
            <w:r w:rsidRPr="000A31D2">
              <w:rPr>
                <w:bCs/>
              </w:rPr>
              <w:t>Simulation mit Realexperiment</w:t>
            </w:r>
          </w:p>
        </w:tc>
        <w:tc>
          <w:tcPr>
            <w:tcW w:w="2738" w:type="dxa"/>
          </w:tcPr>
          <w:p w14:paraId="32B985D3" w14:textId="77777777" w:rsidR="00987CA5" w:rsidRDefault="00987CA5" w:rsidP="00394ACC">
            <w:pPr>
              <w:spacing w:after="0" w:line="240" w:lineRule="auto"/>
            </w:pPr>
          </w:p>
        </w:tc>
      </w:tr>
      <w:tr w:rsidR="00987CA5" w14:paraId="504B77FB" w14:textId="77777777" w:rsidTr="00167EDA">
        <w:tc>
          <w:tcPr>
            <w:tcW w:w="328" w:type="dxa"/>
            <w:vAlign w:val="center"/>
          </w:tcPr>
          <w:p w14:paraId="68A9337A" w14:textId="36E7A8EA" w:rsidR="00987CA5" w:rsidRPr="00C70FDE" w:rsidRDefault="005C48FF">
            <w:pPr>
              <w:spacing w:after="0" w:line="240" w:lineRule="auto"/>
              <w:rPr>
                <w:b/>
              </w:rPr>
            </w:pPr>
            <w:r>
              <w:rPr>
                <w:b/>
              </w:rPr>
              <w:t>6</w:t>
            </w:r>
          </w:p>
        </w:tc>
        <w:tc>
          <w:tcPr>
            <w:tcW w:w="3182" w:type="dxa"/>
            <w:vAlign w:val="center"/>
          </w:tcPr>
          <w:p w14:paraId="0AC4403F" w14:textId="77777777" w:rsidR="00987CA5" w:rsidRDefault="00987CA5">
            <w:pPr>
              <w:spacing w:after="0" w:line="240" w:lineRule="auto"/>
            </w:pPr>
            <w:r>
              <w:t>Einsatz von AR</w:t>
            </w:r>
          </w:p>
          <w:p w14:paraId="46BEB577" w14:textId="203D6ECB" w:rsidR="00987CA5" w:rsidRDefault="00987CA5">
            <w:pPr>
              <w:spacing w:after="0" w:line="240" w:lineRule="auto"/>
            </w:pPr>
            <w:r>
              <w:t>(</w:t>
            </w:r>
            <w:proofErr w:type="spellStart"/>
            <w:r>
              <w:t>Augmente</w:t>
            </w:r>
            <w:r w:rsidR="00143AAF">
              <w:t>d</w:t>
            </w:r>
            <w:proofErr w:type="spellEnd"/>
            <w:r>
              <w:t xml:space="preserve"> Reality)</w:t>
            </w:r>
            <w:r w:rsidR="00167EDA">
              <w:t>:</w:t>
            </w:r>
            <w:r w:rsidR="00167EDA">
              <w:br/>
              <w:t>Strahlung (Kernphysik Jg.10+13))</w:t>
            </w:r>
          </w:p>
          <w:p w14:paraId="0FD61AE9" w14:textId="563C9E3E" w:rsidR="00167EDA" w:rsidRDefault="00167EDA">
            <w:pPr>
              <w:spacing w:after="0" w:line="240" w:lineRule="auto"/>
            </w:pPr>
            <w:r>
              <w:t>Wellen (</w:t>
            </w:r>
            <w:proofErr w:type="gramStart"/>
            <w:r>
              <w:t>SW Jahrgang</w:t>
            </w:r>
            <w:proofErr w:type="gramEnd"/>
            <w:r>
              <w:t xml:space="preserve"> 12)</w:t>
            </w:r>
          </w:p>
          <w:p w14:paraId="3E28C795" w14:textId="4E3246A6" w:rsidR="00167EDA" w:rsidRDefault="00167EDA">
            <w:pPr>
              <w:spacing w:after="0" w:line="240" w:lineRule="auto"/>
            </w:pPr>
            <w:r>
              <w:t>Induktion (Elektrizität Jg. 12)</w:t>
            </w:r>
          </w:p>
        </w:tc>
        <w:tc>
          <w:tcPr>
            <w:tcW w:w="3969" w:type="dxa"/>
            <w:gridSpan w:val="2"/>
            <w:vAlign w:val="center"/>
          </w:tcPr>
          <w:p w14:paraId="3D7D6710" w14:textId="2367A02A" w:rsidR="00987CA5" w:rsidRPr="004B7760" w:rsidRDefault="00987CA5" w:rsidP="00394ACC">
            <w:pPr>
              <w:spacing w:after="0" w:line="240" w:lineRule="auto"/>
            </w:pPr>
            <w:r w:rsidRPr="004B7760">
              <w:t xml:space="preserve">Verschiedene Möglichkeiten zum Einsatz von </w:t>
            </w:r>
            <w:proofErr w:type="spellStart"/>
            <w:r w:rsidRPr="004B7760">
              <w:t>Augmente</w:t>
            </w:r>
            <w:r w:rsidR="00143AAF">
              <w:t>d</w:t>
            </w:r>
            <w:proofErr w:type="spellEnd"/>
            <w:r w:rsidRPr="004B7760">
              <w:t xml:space="preserve"> Reality</w:t>
            </w:r>
            <w:r w:rsidR="00167EDA" w:rsidRPr="004B7760">
              <w:t xml:space="preserve"> </w:t>
            </w:r>
            <w:r w:rsidR="00143AAF">
              <w:t xml:space="preserve">(AR) </w:t>
            </w:r>
            <w:r w:rsidR="00167EDA" w:rsidRPr="004B7760">
              <w:t>werden vorgestellt.  Im Falle einer AR-App nimmt die Kamera dabei die r</w:t>
            </w:r>
            <w:r w:rsidR="00143AAF">
              <w:t>e</w:t>
            </w:r>
            <w:r w:rsidR="00167EDA" w:rsidRPr="004B7760">
              <w:t xml:space="preserve">ale Umgebung auf und auf dem Display wird das Bild mit einer virtuellen Erweiterung überlagert, so dass sich ein „reales“ Bild ergibt. </w:t>
            </w:r>
          </w:p>
        </w:tc>
        <w:tc>
          <w:tcPr>
            <w:tcW w:w="4111" w:type="dxa"/>
            <w:gridSpan w:val="3"/>
          </w:tcPr>
          <w:p w14:paraId="2362863A" w14:textId="77777777" w:rsidR="00987CA5" w:rsidRDefault="00987CA5" w:rsidP="00394ACC">
            <w:pPr>
              <w:spacing w:after="0" w:line="240" w:lineRule="auto"/>
              <w:rPr>
                <w:b/>
              </w:rPr>
            </w:pPr>
          </w:p>
          <w:p w14:paraId="221607D9" w14:textId="77777777" w:rsidR="000A31D2" w:rsidRDefault="000A31D2" w:rsidP="00394ACC">
            <w:pPr>
              <w:spacing w:after="0" w:line="240" w:lineRule="auto"/>
              <w:rPr>
                <w:b/>
              </w:rPr>
            </w:pPr>
          </w:p>
          <w:p w14:paraId="71801188" w14:textId="77777777" w:rsidR="000A31D2" w:rsidRDefault="000A31D2" w:rsidP="00394ACC">
            <w:pPr>
              <w:spacing w:after="0" w:line="240" w:lineRule="auto"/>
              <w:rPr>
                <w:b/>
              </w:rPr>
            </w:pPr>
          </w:p>
          <w:p w14:paraId="0EE792AE" w14:textId="07329BB2" w:rsidR="000A31D2" w:rsidRPr="000A31D2" w:rsidRDefault="000A31D2" w:rsidP="00394ACC">
            <w:pPr>
              <w:spacing w:after="0" w:line="240" w:lineRule="auto"/>
              <w:rPr>
                <w:bCs/>
              </w:rPr>
            </w:pPr>
            <w:r w:rsidRPr="000A31D2">
              <w:rPr>
                <w:bCs/>
              </w:rPr>
              <w:t>Virtuelle Experimente</w:t>
            </w:r>
          </w:p>
        </w:tc>
        <w:tc>
          <w:tcPr>
            <w:tcW w:w="2738" w:type="dxa"/>
          </w:tcPr>
          <w:p w14:paraId="64F2C3B9" w14:textId="77777777" w:rsidR="00987CA5" w:rsidRDefault="00987CA5" w:rsidP="00394ACC">
            <w:pPr>
              <w:spacing w:after="0" w:line="240" w:lineRule="auto"/>
            </w:pPr>
          </w:p>
        </w:tc>
      </w:tr>
    </w:tbl>
    <w:p w14:paraId="42E2700B" w14:textId="77777777" w:rsidR="00CD569C" w:rsidRDefault="00CD569C"/>
    <w:p w14:paraId="03F12B7E" w14:textId="77777777" w:rsidR="00CD569C" w:rsidRDefault="009B1C90" w:rsidP="009B1C90">
      <w:pPr>
        <w:spacing w:after="0" w:line="240" w:lineRule="auto"/>
      </w:pPr>
      <w:r>
        <w:t xml:space="preserve"> </w:t>
      </w:r>
    </w:p>
    <w:sectPr w:rsidR="00CD569C" w:rsidSect="00CD569C">
      <w:headerReference w:type="default" r:id="rId7"/>
      <w:footerReference w:type="even" r:id="rId8"/>
      <w:footerReference w:type="default" r:id="rId9"/>
      <w:pgSz w:w="16838" w:h="11906" w:orient="landscape"/>
      <w:pgMar w:top="1418" w:right="1134"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29DA2" w14:textId="77777777" w:rsidR="00B454A8" w:rsidRDefault="00B454A8">
      <w:pPr>
        <w:spacing w:after="0" w:line="240" w:lineRule="auto"/>
      </w:pPr>
      <w:r>
        <w:separator/>
      </w:r>
    </w:p>
  </w:endnote>
  <w:endnote w:type="continuationSeparator" w:id="0">
    <w:p w14:paraId="1C759719" w14:textId="77777777" w:rsidR="00B454A8" w:rsidRDefault="00B4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5A87" w14:textId="77777777" w:rsidR="00CD569C" w:rsidRDefault="00CD569C" w:rsidP="00CD569C">
    <w:pPr>
      <w:pStyle w:val="Fuzeile"/>
      <w:framePr w:wrap="around" w:vAnchor="text" w:hAnchor="margin" w:xAlign="right" w:y="1"/>
      <w:rPr>
        <w:rStyle w:val="Seitenzahl"/>
      </w:rPr>
    </w:pPr>
    <w:r>
      <w:rPr>
        <w:rStyle w:val="Seitenzahl"/>
      </w:rPr>
      <w:fldChar w:fldCharType="begin"/>
    </w:r>
    <w:r w:rsidR="00D67431">
      <w:rPr>
        <w:rStyle w:val="Seitenzahl"/>
      </w:rPr>
      <w:instrText>PAGE</w:instrText>
    </w:r>
    <w:r>
      <w:rPr>
        <w:rStyle w:val="Seitenzahl"/>
      </w:rPr>
      <w:instrText xml:space="preserve">  </w:instrText>
    </w:r>
    <w:r>
      <w:rPr>
        <w:rStyle w:val="Seitenzahl"/>
      </w:rPr>
      <w:fldChar w:fldCharType="end"/>
    </w:r>
  </w:p>
  <w:p w14:paraId="1EECD040" w14:textId="77777777" w:rsidR="00CD569C" w:rsidRDefault="00CD569C" w:rsidP="00CD569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142A8" w14:textId="77777777" w:rsidR="00CD569C" w:rsidRDefault="00CD569C" w:rsidP="00CD569C">
    <w:pPr>
      <w:pStyle w:val="Fuzeile"/>
      <w:framePr w:wrap="around" w:vAnchor="text" w:hAnchor="margin" w:xAlign="right" w:y="1"/>
      <w:rPr>
        <w:rStyle w:val="Seitenzahl"/>
      </w:rPr>
    </w:pPr>
    <w:r>
      <w:rPr>
        <w:rStyle w:val="Seitenzahl"/>
      </w:rPr>
      <w:fldChar w:fldCharType="begin"/>
    </w:r>
    <w:r w:rsidR="00D67431">
      <w:rPr>
        <w:rStyle w:val="Seitenzahl"/>
      </w:rPr>
      <w:instrText>PAGE</w:instrText>
    </w:r>
    <w:r>
      <w:rPr>
        <w:rStyle w:val="Seitenzahl"/>
      </w:rPr>
      <w:instrText xml:space="preserve">  </w:instrText>
    </w:r>
    <w:r>
      <w:rPr>
        <w:rStyle w:val="Seitenzahl"/>
      </w:rPr>
      <w:fldChar w:fldCharType="separate"/>
    </w:r>
    <w:r w:rsidR="00276B67">
      <w:rPr>
        <w:rStyle w:val="Seitenzahl"/>
        <w:noProof/>
      </w:rPr>
      <w:t>1</w:t>
    </w:r>
    <w:r>
      <w:rPr>
        <w:rStyle w:val="Seitenzahl"/>
      </w:rPr>
      <w:fldChar w:fldCharType="end"/>
    </w:r>
  </w:p>
  <w:p w14:paraId="0CB6D783" w14:textId="77777777" w:rsidR="00CD569C" w:rsidRDefault="00CD569C" w:rsidP="00CD569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B1E8C" w14:textId="77777777" w:rsidR="00B454A8" w:rsidRDefault="00B454A8">
      <w:pPr>
        <w:spacing w:after="0" w:line="240" w:lineRule="auto"/>
      </w:pPr>
      <w:r>
        <w:separator/>
      </w:r>
    </w:p>
  </w:footnote>
  <w:footnote w:type="continuationSeparator" w:id="0">
    <w:p w14:paraId="2205CAFD" w14:textId="77777777" w:rsidR="00B454A8" w:rsidRDefault="00B4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5E140" w14:textId="77777777" w:rsidR="0084444B" w:rsidRDefault="0084444B">
    <w:pPr>
      <w:pStyle w:val="Kopfzeile"/>
    </w:pPr>
    <w:r>
      <w:rPr>
        <w:noProof/>
        <w:lang w:eastAsia="de-DE"/>
      </w:rPr>
      <w:drawing>
        <wp:anchor distT="0" distB="0" distL="114300" distR="114300" simplePos="0" relativeHeight="251658240" behindDoc="0" locked="0" layoutInCell="1" allowOverlap="1" wp14:anchorId="1DAE8808" wp14:editId="4BA55A12">
          <wp:simplePos x="0" y="0"/>
          <wp:positionH relativeFrom="margin">
            <wp:posOffset>8338572</wp:posOffset>
          </wp:positionH>
          <wp:positionV relativeFrom="margin">
            <wp:posOffset>-494996</wp:posOffset>
          </wp:positionV>
          <wp:extent cx="713740" cy="487045"/>
          <wp:effectExtent l="0" t="0" r="0" b="825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74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AF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063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C21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401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0D4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C2D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54A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22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365E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BC5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2595F"/>
    <w:multiLevelType w:val="hybridMultilevel"/>
    <w:tmpl w:val="C86418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A427E51"/>
    <w:multiLevelType w:val="hybridMultilevel"/>
    <w:tmpl w:val="64825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7E2BFD"/>
    <w:multiLevelType w:val="hybridMultilevel"/>
    <w:tmpl w:val="933C0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D5828A7"/>
    <w:multiLevelType w:val="hybridMultilevel"/>
    <w:tmpl w:val="36142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F93B6E"/>
    <w:multiLevelType w:val="hybridMultilevel"/>
    <w:tmpl w:val="314A6D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8A3AE1"/>
    <w:multiLevelType w:val="singleLevel"/>
    <w:tmpl w:val="EF6240DE"/>
    <w:lvl w:ilvl="0">
      <w:start w:val="2"/>
      <w:numFmt w:val="decimal"/>
      <w:lvlText w:val="%1. "/>
      <w:legacy w:legacy="1" w:legacySpace="0" w:legacyIndent="283"/>
      <w:lvlJc w:val="left"/>
      <w:pPr>
        <w:ind w:left="1708" w:hanging="283"/>
      </w:pPr>
      <w:rPr>
        <w:rFonts w:ascii="Times New Roman" w:hAnsi="Times New Roman" w:hint="default"/>
        <w:b w:val="0"/>
        <w:i w:val="0"/>
        <w:sz w:val="24"/>
        <w:u w:val="none"/>
      </w:rPr>
    </w:lvl>
  </w:abstractNum>
  <w:abstractNum w:abstractNumId="16" w15:restartNumberingAfterBreak="0">
    <w:nsid w:val="4EA017F6"/>
    <w:multiLevelType w:val="hybridMultilevel"/>
    <w:tmpl w:val="EEB2D14E"/>
    <w:lvl w:ilvl="0" w:tplc="5A60A81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6A48B0"/>
    <w:multiLevelType w:val="hybridMultilevel"/>
    <w:tmpl w:val="540CE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30709"/>
    <w:multiLevelType w:val="hybridMultilevel"/>
    <w:tmpl w:val="36142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5E6FC1"/>
    <w:multiLevelType w:val="hybridMultilevel"/>
    <w:tmpl w:val="0556F6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B836B26"/>
    <w:multiLevelType w:val="hybridMultilevel"/>
    <w:tmpl w:val="B8D08A3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alibr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alibri"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4857C0"/>
    <w:multiLevelType w:val="hybridMultilevel"/>
    <w:tmpl w:val="35CC49DE"/>
    <w:lvl w:ilvl="0" w:tplc="580AE4CE">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F9620E"/>
    <w:multiLevelType w:val="hybridMultilevel"/>
    <w:tmpl w:val="0FAA7360"/>
    <w:lvl w:ilvl="0" w:tplc="45622C38">
      <w:start w:val="2"/>
      <w:numFmt w:val="decimal"/>
      <w:lvlText w:val="%1. "/>
      <w:lvlJc w:val="left"/>
      <w:pPr>
        <w:tabs>
          <w:tab w:val="num" w:pos="1785"/>
        </w:tabs>
        <w:ind w:left="1708" w:hanging="283"/>
      </w:pPr>
      <w:rPr>
        <w:rFonts w:ascii="Times New Roman" w:hAnsi="Times New Roman" w:hint="default"/>
        <w:b w:val="0"/>
        <w:i w:val="0"/>
        <w:sz w:val="24"/>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45234B8"/>
    <w:multiLevelType w:val="hybridMultilevel"/>
    <w:tmpl w:val="A974481E"/>
    <w:lvl w:ilvl="0" w:tplc="FCE6A95C">
      <w:start w:val="1"/>
      <w:numFmt w:val="decimal"/>
      <w:lvlText w:val="%1."/>
      <w:lvlJc w:val="left"/>
      <w:pPr>
        <w:ind w:left="720" w:hanging="360"/>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9952048">
    <w:abstractNumId w:val="20"/>
  </w:num>
  <w:num w:numId="2" w16cid:durableId="383800040">
    <w:abstractNumId w:val="9"/>
  </w:num>
  <w:num w:numId="3" w16cid:durableId="323319426">
    <w:abstractNumId w:val="7"/>
  </w:num>
  <w:num w:numId="4" w16cid:durableId="1645348391">
    <w:abstractNumId w:val="6"/>
  </w:num>
  <w:num w:numId="5" w16cid:durableId="786586875">
    <w:abstractNumId w:val="5"/>
  </w:num>
  <w:num w:numId="6" w16cid:durableId="1200899047">
    <w:abstractNumId w:val="4"/>
  </w:num>
  <w:num w:numId="7" w16cid:durableId="95685078">
    <w:abstractNumId w:val="8"/>
  </w:num>
  <w:num w:numId="8" w16cid:durableId="635335143">
    <w:abstractNumId w:val="3"/>
  </w:num>
  <w:num w:numId="9" w16cid:durableId="1866551347">
    <w:abstractNumId w:val="2"/>
  </w:num>
  <w:num w:numId="10" w16cid:durableId="430204086">
    <w:abstractNumId w:val="1"/>
  </w:num>
  <w:num w:numId="11" w16cid:durableId="214435456">
    <w:abstractNumId w:val="0"/>
  </w:num>
  <w:num w:numId="12" w16cid:durableId="223566825">
    <w:abstractNumId w:val="11"/>
  </w:num>
  <w:num w:numId="13" w16cid:durableId="675184144">
    <w:abstractNumId w:val="17"/>
  </w:num>
  <w:num w:numId="14" w16cid:durableId="834340745">
    <w:abstractNumId w:val="15"/>
  </w:num>
  <w:num w:numId="15" w16cid:durableId="1965113412">
    <w:abstractNumId w:val="15"/>
    <w:lvlOverride w:ilvl="0">
      <w:lvl w:ilvl="0">
        <w:start w:val="1"/>
        <w:numFmt w:val="decimal"/>
        <w:lvlText w:val="%1. "/>
        <w:legacy w:legacy="1" w:legacySpace="0" w:legacyIndent="283"/>
        <w:lvlJc w:val="left"/>
        <w:pPr>
          <w:ind w:left="1708" w:hanging="283"/>
        </w:pPr>
        <w:rPr>
          <w:rFonts w:ascii="Times New Roman" w:hAnsi="Times New Roman" w:hint="default"/>
          <w:b w:val="0"/>
          <w:i w:val="0"/>
          <w:sz w:val="24"/>
          <w:u w:val="none"/>
        </w:rPr>
      </w:lvl>
    </w:lvlOverride>
  </w:num>
  <w:num w:numId="16" w16cid:durableId="82729462">
    <w:abstractNumId w:val="14"/>
  </w:num>
  <w:num w:numId="17" w16cid:durableId="1894996586">
    <w:abstractNumId w:val="10"/>
  </w:num>
  <w:num w:numId="18" w16cid:durableId="1457066456">
    <w:abstractNumId w:val="12"/>
  </w:num>
  <w:num w:numId="19" w16cid:durableId="1816217959">
    <w:abstractNumId w:val="19"/>
  </w:num>
  <w:num w:numId="20" w16cid:durableId="56129377">
    <w:abstractNumId w:val="22"/>
  </w:num>
  <w:num w:numId="21" w16cid:durableId="1658799080">
    <w:abstractNumId w:val="18"/>
  </w:num>
  <w:num w:numId="22" w16cid:durableId="1253664118">
    <w:abstractNumId w:val="13"/>
  </w:num>
  <w:num w:numId="23" w16cid:durableId="1433941589">
    <w:abstractNumId w:val="21"/>
  </w:num>
  <w:num w:numId="24" w16cid:durableId="200872683">
    <w:abstractNumId w:val="16"/>
  </w:num>
  <w:num w:numId="25" w16cid:durableId="6302084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7F"/>
    <w:rsid w:val="0002438C"/>
    <w:rsid w:val="00024FA0"/>
    <w:rsid w:val="00031B76"/>
    <w:rsid w:val="00047506"/>
    <w:rsid w:val="00087741"/>
    <w:rsid w:val="000A31D2"/>
    <w:rsid w:val="000E4B37"/>
    <w:rsid w:val="00143AAF"/>
    <w:rsid w:val="001600D0"/>
    <w:rsid w:val="00167EDA"/>
    <w:rsid w:val="001A42ED"/>
    <w:rsid w:val="001A6853"/>
    <w:rsid w:val="001F19AF"/>
    <w:rsid w:val="002464EF"/>
    <w:rsid w:val="00276B67"/>
    <w:rsid w:val="002F6E46"/>
    <w:rsid w:val="00394ACC"/>
    <w:rsid w:val="003A55B3"/>
    <w:rsid w:val="00460D0E"/>
    <w:rsid w:val="00472E7F"/>
    <w:rsid w:val="00486A6F"/>
    <w:rsid w:val="004B7760"/>
    <w:rsid w:val="005A2D02"/>
    <w:rsid w:val="005C48FF"/>
    <w:rsid w:val="005E6F62"/>
    <w:rsid w:val="005F4452"/>
    <w:rsid w:val="0066106D"/>
    <w:rsid w:val="0067250E"/>
    <w:rsid w:val="00676E51"/>
    <w:rsid w:val="00697137"/>
    <w:rsid w:val="00765A67"/>
    <w:rsid w:val="007A3435"/>
    <w:rsid w:val="0084444B"/>
    <w:rsid w:val="00860DC4"/>
    <w:rsid w:val="008901D9"/>
    <w:rsid w:val="00921BF8"/>
    <w:rsid w:val="00987CA5"/>
    <w:rsid w:val="009B1C90"/>
    <w:rsid w:val="009C19DA"/>
    <w:rsid w:val="009F6A0A"/>
    <w:rsid w:val="00A01AA3"/>
    <w:rsid w:val="00AB4630"/>
    <w:rsid w:val="00AD7DED"/>
    <w:rsid w:val="00B454A8"/>
    <w:rsid w:val="00B6772F"/>
    <w:rsid w:val="00B870BA"/>
    <w:rsid w:val="00BF6AFA"/>
    <w:rsid w:val="00C57C20"/>
    <w:rsid w:val="00C70FDE"/>
    <w:rsid w:val="00C96FFF"/>
    <w:rsid w:val="00CD569C"/>
    <w:rsid w:val="00CF3F3C"/>
    <w:rsid w:val="00D31060"/>
    <w:rsid w:val="00D32EDD"/>
    <w:rsid w:val="00D67431"/>
    <w:rsid w:val="00D747D7"/>
    <w:rsid w:val="00DB01DC"/>
    <w:rsid w:val="00DB51C3"/>
    <w:rsid w:val="00E66A55"/>
    <w:rsid w:val="00ED77A3"/>
    <w:rsid w:val="00F93E0B"/>
    <w:rsid w:val="00FA2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F8C3"/>
  <w15:docId w15:val="{02A59CDE-3D14-4B96-97B4-8D3548B1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qFormat/>
    <w:pPr>
      <w:keepNext/>
      <w:spacing w:after="0" w:line="240" w:lineRule="auto"/>
      <w:outlineLvl w:val="0"/>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link w:val="Textkrper-Einzug3Zchn"/>
    <w:rsid w:val="000C5043"/>
    <w:pPr>
      <w:tabs>
        <w:tab w:val="left" w:pos="1701"/>
      </w:tabs>
      <w:spacing w:after="0" w:line="240" w:lineRule="auto"/>
      <w:ind w:left="1425" w:hanging="1425"/>
      <w:jc w:val="both"/>
    </w:pPr>
    <w:rPr>
      <w:rFonts w:ascii="Times New Roman" w:eastAsia="Times New Roman" w:hAnsi="Times New Roman"/>
      <w:sz w:val="24"/>
      <w:szCs w:val="20"/>
      <w:lang w:eastAsia="de-DE"/>
    </w:rPr>
  </w:style>
  <w:style w:type="paragraph" w:customStyle="1" w:styleId="FarbigeListe-Akzent11">
    <w:name w:val="Farbige Liste - Akzent 11"/>
    <w:basedOn w:val="Standard"/>
    <w:qFormat/>
    <w:pPr>
      <w:ind w:left="720"/>
      <w:contextualSpacing/>
    </w:pPr>
  </w:style>
  <w:style w:type="character" w:styleId="Hyperlink">
    <w:name w:val="Hyperlink"/>
    <w:semiHidden/>
    <w:rPr>
      <w:color w:val="0000FF"/>
      <w:u w:val="single"/>
    </w:rPr>
  </w:style>
  <w:style w:type="character" w:styleId="BesuchterLink">
    <w:name w:val="FollowedHyperlink"/>
    <w:semiHidden/>
    <w:rPr>
      <w:color w:val="800080"/>
      <w:u w:val="single"/>
    </w:rPr>
  </w:style>
  <w:style w:type="character" w:customStyle="1" w:styleId="Textkrper-Einzug3Zchn">
    <w:name w:val="Textkörper-Einzug 3 Zchn"/>
    <w:link w:val="Textkrper-Einzug3"/>
    <w:rsid w:val="000C5043"/>
    <w:rPr>
      <w:rFonts w:ascii="Times New Roman" w:eastAsia="Times New Roman" w:hAnsi="Times New Roman"/>
      <w:sz w:val="24"/>
    </w:rPr>
  </w:style>
  <w:style w:type="paragraph" w:styleId="Titel">
    <w:name w:val="Title"/>
    <w:basedOn w:val="Standard"/>
    <w:link w:val="TitelZchn"/>
    <w:qFormat/>
    <w:rsid w:val="004D7A51"/>
    <w:pPr>
      <w:spacing w:after="0" w:line="240" w:lineRule="auto"/>
      <w:jc w:val="center"/>
    </w:pPr>
    <w:rPr>
      <w:rFonts w:ascii="Times New Roman" w:eastAsia="Times New Roman" w:hAnsi="Times New Roman"/>
      <w:b/>
      <w:sz w:val="24"/>
      <w:szCs w:val="20"/>
      <w:u w:val="single"/>
      <w:lang w:eastAsia="de-DE"/>
    </w:rPr>
  </w:style>
  <w:style w:type="character" w:customStyle="1" w:styleId="TitelZchn">
    <w:name w:val="Titel Zchn"/>
    <w:link w:val="Titel"/>
    <w:rsid w:val="004D7A51"/>
    <w:rPr>
      <w:rFonts w:ascii="Times New Roman" w:eastAsia="Times New Roman" w:hAnsi="Times New Roman"/>
      <w:b/>
      <w:sz w:val="24"/>
      <w:u w:val="single"/>
    </w:rPr>
  </w:style>
  <w:style w:type="paragraph" w:styleId="Fuzeile">
    <w:name w:val="footer"/>
    <w:basedOn w:val="Standard"/>
    <w:link w:val="FuzeileZchn"/>
    <w:rsid w:val="004A1E55"/>
    <w:pPr>
      <w:tabs>
        <w:tab w:val="center" w:pos="4536"/>
        <w:tab w:val="right" w:pos="9072"/>
      </w:tabs>
    </w:pPr>
  </w:style>
  <w:style w:type="character" w:customStyle="1" w:styleId="FuzeileZchn">
    <w:name w:val="Fußzeile Zchn"/>
    <w:link w:val="Fuzeile"/>
    <w:rsid w:val="004A1E55"/>
    <w:rPr>
      <w:sz w:val="22"/>
      <w:szCs w:val="22"/>
      <w:lang w:eastAsia="en-US"/>
    </w:rPr>
  </w:style>
  <w:style w:type="character" w:styleId="Seitenzahl">
    <w:name w:val="page number"/>
    <w:basedOn w:val="Absatz-Standardschriftart"/>
    <w:rsid w:val="004A1E55"/>
  </w:style>
  <w:style w:type="paragraph" w:styleId="Textkrper-Zeileneinzug">
    <w:name w:val="Body Text Indent"/>
    <w:basedOn w:val="Standard"/>
    <w:link w:val="Textkrper-ZeileneinzugZchn"/>
    <w:rsid w:val="004A1E55"/>
    <w:pPr>
      <w:spacing w:after="120"/>
      <w:ind w:left="283"/>
    </w:pPr>
  </w:style>
  <w:style w:type="character" w:customStyle="1" w:styleId="Textkrper-ZeileneinzugZchn">
    <w:name w:val="Textkörper-Zeileneinzug Zchn"/>
    <w:link w:val="Textkrper-Zeileneinzug"/>
    <w:rsid w:val="004A1E55"/>
    <w:rPr>
      <w:sz w:val="22"/>
      <w:szCs w:val="22"/>
      <w:lang w:eastAsia="en-US"/>
    </w:rPr>
  </w:style>
  <w:style w:type="paragraph" w:styleId="Sprechblasentext">
    <w:name w:val="Balloon Text"/>
    <w:basedOn w:val="Standard"/>
    <w:link w:val="SprechblasentextZchn"/>
    <w:rsid w:val="00D32E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32EDD"/>
    <w:rPr>
      <w:rFonts w:ascii="Tahoma" w:hAnsi="Tahoma" w:cs="Tahoma"/>
      <w:sz w:val="16"/>
      <w:szCs w:val="16"/>
      <w:lang w:eastAsia="en-US"/>
    </w:rPr>
  </w:style>
  <w:style w:type="paragraph" w:styleId="Kopfzeile">
    <w:name w:val="header"/>
    <w:basedOn w:val="Standard"/>
    <w:link w:val="KopfzeileZchn"/>
    <w:unhideWhenUsed/>
    <w:rsid w:val="0084444B"/>
    <w:pPr>
      <w:tabs>
        <w:tab w:val="center" w:pos="4536"/>
        <w:tab w:val="right" w:pos="9072"/>
      </w:tabs>
      <w:spacing w:after="0" w:line="240" w:lineRule="auto"/>
    </w:pPr>
  </w:style>
  <w:style w:type="character" w:customStyle="1" w:styleId="KopfzeileZchn">
    <w:name w:val="Kopfzeile Zchn"/>
    <w:basedOn w:val="Absatz-Standardschriftart"/>
    <w:link w:val="Kopfzeile"/>
    <w:rsid w:val="008444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Einführung des Ebenenmodells zur Spannung</vt:lpstr>
      <vt:lpstr>Einführung des Ebenenmodells zur Spannung</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 des Ebenenmodells zur Spannung</dc:title>
  <dc:creator>Windows User</dc:creator>
  <cp:lastModifiedBy>schnecke andrea</cp:lastModifiedBy>
  <cp:revision>2</cp:revision>
  <dcterms:created xsi:type="dcterms:W3CDTF">2024-09-12T08:21:00Z</dcterms:created>
  <dcterms:modified xsi:type="dcterms:W3CDTF">2024-09-12T08:21:00Z</dcterms:modified>
</cp:coreProperties>
</file>