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5"/>
      </w:tblGrid>
      <w:tr w:rsidR="00781B2F" w14:paraId="7A1207FE" w14:textId="77777777">
        <w:trPr>
          <w:trHeight w:val="613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D6E51C4" w14:textId="65C80CAC" w:rsidR="00781B2F" w:rsidRPr="0005704B" w:rsidRDefault="002060EB" w:rsidP="00AA527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Stromstärke im Parallelstromkreis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C43A4B1" w14:textId="65B2DE06" w:rsidR="00781B2F" w:rsidRDefault="00AA5270" w:rsidP="00AA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Stand: </w:t>
            </w:r>
            <w:r w:rsidR="002060EB">
              <w:rPr>
                <w:rFonts w:ascii="Arial" w:hAnsi="Arial" w:cs="Arial"/>
              </w:rPr>
              <w:t>11.9.2024</w:t>
            </w:r>
          </w:p>
        </w:tc>
      </w:tr>
      <w:tr w:rsidR="00781B2F" w14:paraId="18EABC7D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0C9987B" w14:textId="07EA1727" w:rsidR="00781B2F" w:rsidRDefault="001118D1">
            <w:pPr>
              <w:pStyle w:val="berschrift1"/>
              <w:spacing w:before="120" w:after="120"/>
            </w:pPr>
            <w:r>
              <w:rPr>
                <w:sz w:val="22"/>
                <w:szCs w:val="22"/>
              </w:rPr>
              <w:t xml:space="preserve">Beschreibung und Zielsetzung der </w:t>
            </w:r>
            <w:r w:rsidR="00772D24">
              <w:rPr>
                <w:sz w:val="22"/>
                <w:szCs w:val="22"/>
              </w:rPr>
              <w:t>Unterrichtsstunde</w:t>
            </w:r>
          </w:p>
          <w:p w14:paraId="70EB6E3D" w14:textId="3A86F5DB" w:rsidR="00781B2F" w:rsidRDefault="001118D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solle</w:t>
            </w:r>
            <w:r w:rsidR="00772D24">
              <w:rPr>
                <w:rFonts w:ascii="Arial" w:hAnsi="Arial" w:cs="Arial"/>
                <w:sz w:val="22"/>
                <w:szCs w:val="22"/>
              </w:rPr>
              <w:t>n die Stromstärke im Parallelstromstromkreis an verschiedenen Orten messen und dadurch die Knotenregel erarbeiten.</w:t>
            </w:r>
          </w:p>
          <w:p w14:paraId="437C76EA" w14:textId="469B1F17" w:rsidR="00781B2F" w:rsidRPr="002060EB" w:rsidRDefault="001118D1">
            <w:pPr>
              <w:pStyle w:val="Textkrper"/>
            </w:pPr>
            <w:r>
              <w:rPr>
                <w:b/>
                <w:szCs w:val="22"/>
              </w:rPr>
              <w:t>Ergebnisse</w:t>
            </w:r>
            <w:r w:rsidR="00772D24">
              <w:rPr>
                <w:b/>
                <w:szCs w:val="22"/>
              </w:rPr>
              <w:t>: Knotenregel</w:t>
            </w:r>
          </w:p>
        </w:tc>
      </w:tr>
      <w:tr w:rsidR="00781B2F" w14:paraId="1ECF50D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04DB3D9" w14:textId="77777777" w:rsidR="00781B2F" w:rsidRPr="00771558" w:rsidRDefault="001118D1">
            <w:pPr>
              <w:pStyle w:val="berschrift1"/>
              <w:spacing w:before="120" w:after="0"/>
              <w:rPr>
                <w:b w:val="0"/>
                <w:bCs w:val="0"/>
                <w:sz w:val="22"/>
                <w:szCs w:val="22"/>
              </w:rPr>
            </w:pPr>
            <w:r w:rsidRPr="00771558">
              <w:rPr>
                <w:bCs w:val="0"/>
                <w:sz w:val="22"/>
                <w:szCs w:val="22"/>
              </w:rPr>
              <w:t>Voraussetzungen:</w:t>
            </w:r>
            <w:r w:rsidRPr="00771558">
              <w:rPr>
                <w:b w:val="0"/>
                <w:bCs w:val="0"/>
                <w:sz w:val="22"/>
                <w:szCs w:val="22"/>
              </w:rPr>
              <w:t xml:space="preserve">  Die Schülerinnen und Schüler …</w:t>
            </w:r>
          </w:p>
          <w:p w14:paraId="3FF9344B" w14:textId="69570BE5" w:rsidR="00AA5270" w:rsidRPr="00771558" w:rsidRDefault="00772D24" w:rsidP="00AA5270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71558">
              <w:rPr>
                <w:rFonts w:ascii="Arial" w:hAnsi="Arial" w:cs="Arial"/>
                <w:sz w:val="22"/>
                <w:szCs w:val="22"/>
              </w:rPr>
              <w:t xml:space="preserve">verwenden für die elektrische Stromstärke die Größenbezeichnung </w:t>
            </w:r>
            <w:r w:rsidRPr="00771558">
              <w:rPr>
                <w:rFonts w:ascii="Arial" w:hAnsi="Arial" w:cs="Arial"/>
                <w:i/>
                <w:sz w:val="22"/>
                <w:szCs w:val="22"/>
              </w:rPr>
              <w:t xml:space="preserve">I </w:t>
            </w:r>
            <w:r w:rsidRPr="00771558">
              <w:rPr>
                <w:rFonts w:ascii="Arial" w:hAnsi="Arial" w:cs="Arial"/>
                <w:iCs/>
                <w:sz w:val="22"/>
                <w:szCs w:val="22"/>
              </w:rPr>
              <w:t>und kennen die Einheit Ampere</w:t>
            </w:r>
          </w:p>
          <w:p w14:paraId="6004CD9D" w14:textId="4BD250E6" w:rsidR="00771558" w:rsidRPr="00E716DB" w:rsidRDefault="00772D24" w:rsidP="00E716DB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71558">
              <w:rPr>
                <w:rFonts w:ascii="Arial" w:hAnsi="Arial" w:cs="Arial"/>
                <w:sz w:val="22"/>
                <w:szCs w:val="22"/>
              </w:rPr>
              <w:t xml:space="preserve">haben die Stromstärkemessung </w:t>
            </w:r>
            <w:r w:rsidR="002060EB" w:rsidRPr="00771558">
              <w:rPr>
                <w:rFonts w:ascii="Arial" w:hAnsi="Arial" w:cs="Arial"/>
                <w:sz w:val="22"/>
                <w:szCs w:val="22"/>
              </w:rPr>
              <w:t>an einer Reihenschaltung im Demoexperiment kennengelernt</w:t>
            </w:r>
          </w:p>
          <w:p w14:paraId="031D86F7" w14:textId="77777777" w:rsidR="00781B2F" w:rsidRPr="00771558" w:rsidRDefault="00781B2F" w:rsidP="00AA5270">
            <w:pPr>
              <w:spacing w:before="120" w:after="0" w:line="24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B2F" w14:paraId="7892AAC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125C971C" w14:textId="77777777" w:rsidR="00781B2F" w:rsidRPr="00771558" w:rsidRDefault="001118D1">
            <w:pPr>
              <w:pStyle w:val="berschrift1"/>
              <w:spacing w:before="120" w:after="0"/>
              <w:rPr>
                <w:b w:val="0"/>
                <w:bCs w:val="0"/>
                <w:sz w:val="22"/>
                <w:szCs w:val="22"/>
              </w:rPr>
            </w:pPr>
            <w:r w:rsidRPr="00771558">
              <w:rPr>
                <w:bCs w:val="0"/>
                <w:sz w:val="22"/>
                <w:szCs w:val="22"/>
              </w:rPr>
              <w:t>Kompetenzen</w:t>
            </w:r>
            <w:r w:rsidRPr="00771558">
              <w:rPr>
                <w:b w:val="0"/>
                <w:bCs w:val="0"/>
                <w:sz w:val="22"/>
                <w:szCs w:val="22"/>
              </w:rPr>
              <w:t>: Die Schülerinnen und Schüler …</w:t>
            </w:r>
          </w:p>
          <w:p w14:paraId="051DB93C" w14:textId="30991D37" w:rsidR="00781B2F" w:rsidRPr="00771558" w:rsidRDefault="002060EB" w:rsidP="00C631D0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71558">
              <w:rPr>
                <w:rFonts w:ascii="Arial" w:hAnsi="Arial" w:cs="Arial"/>
                <w:sz w:val="22"/>
                <w:szCs w:val="22"/>
              </w:rPr>
              <w:t>beherrschen den Umgang mit einem Stromstärkemessgerät</w:t>
            </w:r>
          </w:p>
          <w:p w14:paraId="6057DEC7" w14:textId="4F47C8FA" w:rsidR="00F6343F" w:rsidRDefault="002060EB" w:rsidP="00C631D0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771558">
              <w:rPr>
                <w:rFonts w:ascii="Arial" w:hAnsi="Arial" w:cs="Arial"/>
                <w:sz w:val="22"/>
                <w:szCs w:val="22"/>
              </w:rPr>
              <w:t>kennen die Knotenregel</w:t>
            </w:r>
          </w:p>
          <w:p w14:paraId="000FDF85" w14:textId="7D688317" w:rsidR="00E716DB" w:rsidRPr="00771558" w:rsidRDefault="00E716DB" w:rsidP="00C631D0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können mit der Simulation PHET umgehen</w:t>
            </w:r>
          </w:p>
          <w:p w14:paraId="260A6A09" w14:textId="0FF5F930" w:rsidR="00781B2F" w:rsidRPr="002A33D6" w:rsidRDefault="00781B2F" w:rsidP="002060EB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2DAE16B1" w14:textId="77777777" w:rsidR="00781B2F" w:rsidRDefault="00781B2F"/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781B2F" w14:paraId="17697551" w14:textId="77777777">
        <w:trPr>
          <w:trHeight w:val="895"/>
        </w:trPr>
        <w:tc>
          <w:tcPr>
            <w:tcW w:w="8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AA956F3" w14:textId="7C0189E2" w:rsidR="00781B2F" w:rsidRPr="00C604A1" w:rsidRDefault="001118D1">
            <w:pPr>
              <w:pStyle w:val="berschrift1"/>
              <w:spacing w:before="120" w:after="0"/>
              <w:rPr>
                <w:bCs w:val="0"/>
              </w:rPr>
            </w:pPr>
            <w:r w:rsidRPr="00C604A1">
              <w:rPr>
                <w:bCs w:val="0"/>
              </w:rPr>
              <w:t>Hinweis</w:t>
            </w:r>
            <w:r w:rsidR="00C604A1" w:rsidRPr="00C604A1">
              <w:rPr>
                <w:bCs w:val="0"/>
              </w:rPr>
              <w:t>e</w:t>
            </w:r>
            <w:r w:rsidRPr="00C604A1">
              <w:rPr>
                <w:bCs w:val="0"/>
              </w:rPr>
              <w:t xml:space="preserve"> </w:t>
            </w:r>
            <w:r w:rsidR="003F37D8">
              <w:rPr>
                <w:bCs w:val="0"/>
              </w:rPr>
              <w:t xml:space="preserve">und Tipps </w:t>
            </w:r>
            <w:r w:rsidRPr="00C604A1">
              <w:rPr>
                <w:bCs w:val="0"/>
              </w:rPr>
              <w:t xml:space="preserve">zur Realisierung der </w:t>
            </w:r>
            <w:r w:rsidR="00C604A1" w:rsidRPr="00C604A1">
              <w:rPr>
                <w:bCs w:val="0"/>
              </w:rPr>
              <w:t>Unterrichtsstunde</w:t>
            </w:r>
            <w:r w:rsidRPr="00C604A1">
              <w:rPr>
                <w:bCs w:val="0"/>
              </w:rPr>
              <w:t>:</w:t>
            </w:r>
          </w:p>
          <w:p w14:paraId="1D79692B" w14:textId="517FDBCC" w:rsidR="00781B2F" w:rsidRDefault="00771558" w:rsidP="0077155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Stunde sieht </w:t>
            </w:r>
            <w:r w:rsidRPr="00C604A1">
              <w:rPr>
                <w:rFonts w:ascii="Arial" w:hAnsi="Arial" w:cs="Arial"/>
                <w:b/>
                <w:bCs/>
              </w:rPr>
              <w:t>zwei Arbeitsformen</w:t>
            </w:r>
            <w:r>
              <w:rPr>
                <w:rFonts w:ascii="Arial" w:hAnsi="Arial" w:cs="Arial"/>
              </w:rPr>
              <w:t xml:space="preserve"> vor, die </w:t>
            </w:r>
            <w:r w:rsidRPr="00C604A1">
              <w:rPr>
                <w:rFonts w:ascii="Arial" w:hAnsi="Arial" w:cs="Arial"/>
                <w:b/>
                <w:bCs/>
              </w:rPr>
              <w:t>gleichzeitig</w:t>
            </w:r>
            <w:r>
              <w:rPr>
                <w:rFonts w:ascii="Arial" w:hAnsi="Arial" w:cs="Arial"/>
              </w:rPr>
              <w:t xml:space="preserve"> ablaufen:</w:t>
            </w:r>
          </w:p>
          <w:p w14:paraId="239B9A73" w14:textId="77777777" w:rsidR="00AA5270" w:rsidRDefault="00771558" w:rsidP="00771558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 führen an ihrem Tablet „Messungen“ in der PHET-Simulation durch und kommen währenddessen einzeln (!) an eine von 4 Experimentierstationen, an denen sie die Stromstärke im Realexperiment messen.</w:t>
            </w:r>
          </w:p>
          <w:p w14:paraId="1CF49DAE" w14:textId="77777777" w:rsidR="00D6689E" w:rsidRDefault="00D6689E" w:rsidP="00D6689E">
            <w:pPr>
              <w:pStyle w:val="Listenabsatz"/>
              <w:numPr>
                <w:ilvl w:val="0"/>
                <w:numId w:val="1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kann die Einstellungen in der Simulation an die realen Werte im Experi</w:t>
            </w:r>
            <w:r w:rsidR="00AE45F6">
              <w:rPr>
                <w:rFonts w:ascii="Arial" w:hAnsi="Arial" w:cs="Arial"/>
              </w:rPr>
              <w:t>ment anpassen.</w:t>
            </w:r>
          </w:p>
          <w:p w14:paraId="6B6E11B7" w14:textId="72496913" w:rsidR="00AE45F6" w:rsidRDefault="00AE45F6" w:rsidP="00D6689E">
            <w:pPr>
              <w:pStyle w:val="Listenabsatz"/>
              <w:numPr>
                <w:ilvl w:val="0"/>
                <w:numId w:val="1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der Simulation von PHET kann man wählen, ob der Strom als bewegte Elektronen angezeigt werden soll</w:t>
            </w:r>
            <w:r w:rsidR="00034BB1">
              <w:rPr>
                <w:rFonts w:ascii="Arial" w:hAnsi="Arial" w:cs="Arial"/>
              </w:rPr>
              <w:t>.</w:t>
            </w:r>
          </w:p>
          <w:p w14:paraId="0F9C1B06" w14:textId="0E0F0BEE" w:rsidR="00305EAF" w:rsidRDefault="00305EAF" w:rsidP="00D6689E">
            <w:pPr>
              <w:pStyle w:val="Listenabsatz"/>
              <w:numPr>
                <w:ilvl w:val="0"/>
                <w:numId w:val="1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Leider kann man in PHET keine </w:t>
            </w:r>
            <w:r w:rsidR="000B1C67">
              <w:rPr>
                <w:rFonts w:ascii="Arial" w:hAnsi="Arial" w:cs="Arial"/>
              </w:rPr>
              <w:t>Experimentieranordnungen speichern</w:t>
            </w:r>
            <w:r w:rsidR="00034BB1">
              <w:rPr>
                <w:rFonts w:ascii="Arial" w:hAnsi="Arial" w:cs="Arial"/>
              </w:rPr>
              <w:t>.</w:t>
            </w:r>
          </w:p>
          <w:p w14:paraId="0AAAB79A" w14:textId="44820E74" w:rsidR="00901D2C" w:rsidRDefault="00901D2C" w:rsidP="00D6689E">
            <w:pPr>
              <w:pStyle w:val="Listenabsatz"/>
              <w:numPr>
                <w:ilvl w:val="0"/>
                <w:numId w:val="1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Bedienung </w:t>
            </w:r>
            <w:r w:rsidR="00034BB1">
              <w:rPr>
                <w:rFonts w:ascii="Arial" w:hAnsi="Arial" w:cs="Arial"/>
              </w:rPr>
              <w:t>der PHET-Simulation ist mit dem Tablet-Stift einfacher</w:t>
            </w:r>
            <w:r w:rsidR="00037B7C">
              <w:rPr>
                <w:rFonts w:ascii="Arial" w:hAnsi="Arial" w:cs="Arial"/>
              </w:rPr>
              <w:t>.</w:t>
            </w:r>
          </w:p>
          <w:p w14:paraId="6AC5E8DC" w14:textId="20CD1958" w:rsidR="00E4522F" w:rsidRDefault="00E4522F" w:rsidP="00D6689E">
            <w:pPr>
              <w:pStyle w:val="Listenabsatz"/>
              <w:numPr>
                <w:ilvl w:val="0"/>
                <w:numId w:val="1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Messprotokolle der Realexperimente können </w:t>
            </w:r>
            <w:r w:rsidR="00620DD7">
              <w:rPr>
                <w:rFonts w:ascii="Arial" w:hAnsi="Arial" w:cs="Arial"/>
              </w:rPr>
              <w:t xml:space="preserve">in einem kollaborativ </w:t>
            </w:r>
            <w:proofErr w:type="gramStart"/>
            <w:r w:rsidR="00620DD7">
              <w:rPr>
                <w:rFonts w:ascii="Arial" w:hAnsi="Arial" w:cs="Arial"/>
              </w:rPr>
              <w:t>zu bearbeitenden</w:t>
            </w:r>
            <w:r w:rsidR="00AD33A5">
              <w:rPr>
                <w:rFonts w:ascii="Arial" w:hAnsi="Arial" w:cs="Arial"/>
              </w:rPr>
              <w:t>,</w:t>
            </w:r>
            <w:r w:rsidR="00620DD7">
              <w:rPr>
                <w:rFonts w:ascii="Arial" w:hAnsi="Arial" w:cs="Arial"/>
              </w:rPr>
              <w:t xml:space="preserve"> gemeinsamen Dokument</w:t>
            </w:r>
            <w:proofErr w:type="gramEnd"/>
            <w:r w:rsidR="00620DD7">
              <w:rPr>
                <w:rFonts w:ascii="Arial" w:hAnsi="Arial" w:cs="Arial"/>
              </w:rPr>
              <w:t xml:space="preserve"> </w:t>
            </w:r>
            <w:r w:rsidR="00BE1D4E">
              <w:rPr>
                <w:rFonts w:ascii="Arial" w:hAnsi="Arial" w:cs="Arial"/>
              </w:rPr>
              <w:t>eingetragen werden</w:t>
            </w:r>
            <w:r w:rsidR="00AD33A5">
              <w:rPr>
                <w:rFonts w:ascii="Arial" w:hAnsi="Arial" w:cs="Arial"/>
              </w:rPr>
              <w:t>.</w:t>
            </w:r>
          </w:p>
          <w:p w14:paraId="541884D9" w14:textId="77777777" w:rsidR="00034BB1" w:rsidRDefault="00034BB1" w:rsidP="00034BB1">
            <w:pPr>
              <w:spacing w:before="120" w:after="0" w:line="240" w:lineRule="auto"/>
              <w:rPr>
                <w:rFonts w:ascii="Arial" w:hAnsi="Arial" w:cs="Arial"/>
              </w:rPr>
            </w:pPr>
          </w:p>
          <w:p w14:paraId="33A9E2AA" w14:textId="49F70DE7" w:rsidR="00F035C9" w:rsidRPr="00034BB1" w:rsidRDefault="00D33E84" w:rsidP="00034BB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Besonderheit an dieser Unterrichtsstunde besteht darin, dass die SchülerInnen </w:t>
            </w:r>
            <w:r w:rsidR="00A3379A">
              <w:rPr>
                <w:rFonts w:ascii="Arial" w:hAnsi="Arial" w:cs="Arial"/>
              </w:rPr>
              <w:t xml:space="preserve">aufgefordert sind, die Messung der Stromstärke im Realexperiment einzeln durchzuführen. </w:t>
            </w:r>
            <w:r w:rsidR="00C604A1">
              <w:rPr>
                <w:rFonts w:ascii="Arial" w:hAnsi="Arial" w:cs="Arial"/>
              </w:rPr>
              <w:br/>
            </w:r>
            <w:r w:rsidR="00A3379A">
              <w:rPr>
                <w:rFonts w:ascii="Arial" w:hAnsi="Arial" w:cs="Arial"/>
              </w:rPr>
              <w:t>Dies ist bei einer alternativen Messung im „gewöhnlichen“ Schülerexperiment nicht der Fall: Oft misst nur ein Gruppenmitglied</w:t>
            </w:r>
            <w:r w:rsidR="00C604A1">
              <w:rPr>
                <w:rFonts w:ascii="Arial" w:hAnsi="Arial" w:cs="Arial"/>
              </w:rPr>
              <w:t>, die anderen schauen zu.</w:t>
            </w:r>
          </w:p>
        </w:tc>
      </w:tr>
    </w:tbl>
    <w:p w14:paraId="43C66AEF" w14:textId="77777777" w:rsidR="00781B2F" w:rsidRDefault="00781B2F">
      <w:pPr>
        <w:rPr>
          <w:rFonts w:ascii="Arial" w:hAnsi="Arial" w:cs="Arial"/>
        </w:rPr>
      </w:pPr>
    </w:p>
    <w:p w14:paraId="5B1A7A0D" w14:textId="77777777" w:rsidR="002060EB" w:rsidRDefault="002060EB" w:rsidP="002060EB">
      <w:pPr>
        <w:pStyle w:val="pit"/>
        <w:pageBreakBefore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Möglicher Stundenverlauf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4345"/>
        <w:gridCol w:w="1712"/>
        <w:gridCol w:w="2308"/>
      </w:tblGrid>
      <w:tr w:rsidR="002060EB" w14:paraId="19D1F270" w14:textId="77777777" w:rsidTr="002715B6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93558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U-Phase</w:t>
            </w:r>
          </w:p>
        </w:tc>
        <w:tc>
          <w:tcPr>
            <w:tcW w:w="4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024AB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Inhalt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B9AB2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Unterrichts</w:t>
            </w:r>
            <w:r w:rsidRPr="00F95361">
              <w:rPr>
                <w:rFonts w:ascii="Arial" w:hAnsi="Arial" w:cs="Arial"/>
                <w:sz w:val="22"/>
                <w:szCs w:val="22"/>
              </w:rPr>
              <w:softHyphen/>
              <w:t>form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A920D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Bemerkungen</w:t>
            </w:r>
          </w:p>
        </w:tc>
      </w:tr>
      <w:tr w:rsidR="002060EB" w14:paraId="7F4B68E1" w14:textId="77777777" w:rsidTr="002715B6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E73F4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Einstieg</w:t>
            </w:r>
          </w:p>
        </w:tc>
        <w:tc>
          <w:tcPr>
            <w:tcW w:w="4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46991" w14:textId="77777777" w:rsidR="002060EB" w:rsidRDefault="00073812" w:rsidP="002715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einem Demonstrationsaufbau wird eine Reihenschaltung zu einer Parallelschaltung verändert.</w:t>
            </w:r>
          </w:p>
          <w:p w14:paraId="035C6737" w14:textId="77777777" w:rsidR="00073812" w:rsidRDefault="00073812" w:rsidP="002715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9AC7CE3" w14:textId="77777777" w:rsidR="00073812" w:rsidRDefault="00073812" w:rsidP="002715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Fragestellung:</w:t>
            </w:r>
          </w:p>
          <w:p w14:paraId="2AC31323" w14:textId="01DD35F3" w:rsidR="00073812" w:rsidRPr="00F95361" w:rsidRDefault="00073812" w:rsidP="002715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verhält sich die Stromstärke in diesem veränderten Stromkreis</w:t>
            </w:r>
            <w:r w:rsidR="00A1743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1E1BC" w14:textId="29DC9BE1" w:rsidR="002060EB" w:rsidRPr="00F95361" w:rsidRDefault="00073812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Schüler-Demonstration</w:t>
            </w:r>
          </w:p>
        </w:tc>
        <w:tc>
          <w:tcPr>
            <w:tcW w:w="2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FDAFBA" w14:textId="0EE73F6C" w:rsidR="002060EB" w:rsidRPr="00F95361" w:rsidRDefault="00073812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der Reihenschaltung wurde in der Vorstunde an verschiedenen Orten die Stromstärke gemessen</w:t>
            </w:r>
          </w:p>
        </w:tc>
      </w:tr>
      <w:tr w:rsidR="002060EB" w14:paraId="22C3398F" w14:textId="77777777" w:rsidTr="002715B6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378AD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Erarbeitung</w:t>
            </w:r>
          </w:p>
        </w:tc>
        <w:tc>
          <w:tcPr>
            <w:tcW w:w="4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7B3A6" w14:textId="1E9EB038" w:rsidR="002060E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Messung der Stromstärke im Parallelstromkreis </w:t>
            </w:r>
            <w:r w:rsidR="0047310B">
              <w:rPr>
                <w:rFonts w:ascii="Arial" w:hAnsi="Arial" w:cs="Arial"/>
                <w:sz w:val="22"/>
                <w:szCs w:val="22"/>
              </w:rPr>
              <w:t xml:space="preserve">mit zwei unterschiedlichen Glühlampen </w:t>
            </w:r>
            <w:r>
              <w:rPr>
                <w:rFonts w:ascii="Arial" w:hAnsi="Arial" w:cs="Arial"/>
                <w:sz w:val="22"/>
                <w:szCs w:val="22"/>
              </w:rPr>
              <w:t>an 12 verschiedenen vorgegebenen Orten:</w:t>
            </w:r>
          </w:p>
          <w:p w14:paraId="0E58BAD3" w14:textId="77777777" w:rsidR="003802FB" w:rsidRDefault="003802FB" w:rsidP="003802FB">
            <w:pPr>
              <w:pStyle w:val="TabellenInhalt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der PHET-Simulation misst jede(r) Schüler(in) an seinem Tablet die Stromstärke an allen 12 Orten.</w:t>
            </w:r>
          </w:p>
          <w:p w14:paraId="722F8E71" w14:textId="17DD4829" w:rsidR="003802FB" w:rsidRPr="00F95361" w:rsidRDefault="003802FB" w:rsidP="003802FB">
            <w:pPr>
              <w:pStyle w:val="TabellenInhalt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den vorbereiteten Experimentierplätzen misst jede(r) Schüler(in) in Einzelarbeit die Stromstärke an 2 Orten. 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5E604" w14:textId="77777777" w:rsidR="003802F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6FAC520" w14:textId="77777777" w:rsidR="003802F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3CD6E6" w14:textId="77777777" w:rsidR="003802F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8E17385" w14:textId="77777777" w:rsidR="00B578A5" w:rsidRDefault="00B578A5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578736C" w14:textId="5D6906F5" w:rsidR="002060E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Einzelarbeit </w:t>
            </w:r>
          </w:p>
          <w:p w14:paraId="28DEA35F" w14:textId="77777777" w:rsidR="003802FB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F0BF24" w14:textId="0162EC71" w:rsidR="002060E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Schülerexperiment</w:t>
            </w:r>
          </w:p>
        </w:tc>
        <w:tc>
          <w:tcPr>
            <w:tcW w:w="2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197CD" w14:textId="4D86730B" w:rsidR="002060E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 01</w:t>
            </w:r>
            <w:r w:rsidR="003D0A37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77897780" w14:textId="514C7239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AB 0</w:t>
            </w:r>
            <w:r w:rsidR="003D0A37">
              <w:rPr>
                <w:rFonts w:ascii="Arial" w:hAnsi="Arial" w:cs="Arial"/>
                <w:sz w:val="22"/>
                <w:szCs w:val="22"/>
              </w:rPr>
              <w:t>1b</w:t>
            </w:r>
          </w:p>
          <w:p w14:paraId="6FBA5625" w14:textId="77777777" w:rsidR="002060EB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1A7FC9" w14:textId="77777777" w:rsidR="00B578A5" w:rsidRDefault="00B578A5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507E9D" w14:textId="579E75CB" w:rsidR="003802F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Tablet </w:t>
            </w:r>
          </w:p>
          <w:p w14:paraId="77C4C718" w14:textId="77777777" w:rsidR="002060EB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87B1F7" w14:textId="4B155E00" w:rsidR="003802F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Etwa 4 Experimentier-stationen, die durch die Lehrkraft betreut werden</w:t>
            </w:r>
          </w:p>
        </w:tc>
      </w:tr>
      <w:tr w:rsidR="002060EB" w14:paraId="706DDB87" w14:textId="77777777" w:rsidTr="002715B6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3DAD9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95361">
              <w:rPr>
                <w:rFonts w:ascii="Arial" w:hAnsi="Arial" w:cs="Arial"/>
                <w:sz w:val="22"/>
                <w:szCs w:val="22"/>
              </w:rPr>
              <w:t>Sicherung</w:t>
            </w:r>
          </w:p>
        </w:tc>
        <w:tc>
          <w:tcPr>
            <w:tcW w:w="4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F7DA3" w14:textId="625EDC35" w:rsidR="002060E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Vergleich und Diskussion der Ergebnisse, abschließende Formulierung der Knotenregel </w:t>
            </w: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3C900" w14:textId="15065069" w:rsidR="002060EB" w:rsidRPr="00F95361" w:rsidRDefault="003802F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LS-Dialog</w:t>
            </w:r>
          </w:p>
        </w:tc>
        <w:tc>
          <w:tcPr>
            <w:tcW w:w="2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B30FB2" w14:textId="77777777" w:rsidR="002060EB" w:rsidRPr="00F95361" w:rsidRDefault="002060EB" w:rsidP="002715B6">
            <w:pPr>
              <w:pStyle w:val="TabellenInhal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129BE" w14:textId="11321189" w:rsidR="00AA5270" w:rsidRDefault="00B144FF" w:rsidP="002060EB">
      <w:pPr>
        <w:pStyle w:val="pit"/>
        <w:pageBreakBefore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Realexperiment zur Messung der Stromstärke (4x vorhanden)</w:t>
      </w:r>
    </w:p>
    <w:p w14:paraId="20EC9553" w14:textId="49B348F0" w:rsidR="00561AF2" w:rsidRPr="00561AF2" w:rsidRDefault="00561AF2" w:rsidP="00561AF2">
      <w:pPr>
        <w:pStyle w:val="pit"/>
        <w:tabs>
          <w:tab w:val="left" w:pos="284"/>
        </w:tabs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561AF2">
        <w:rPr>
          <w:rFonts w:ascii="Arial" w:hAnsi="Arial" w:cs="Arial"/>
          <w:b/>
          <w:sz w:val="22"/>
          <w:szCs w:val="22"/>
        </w:rPr>
        <w:drawing>
          <wp:inline distT="0" distB="0" distL="0" distR="0" wp14:anchorId="782E3D24" wp14:editId="21FA90B4">
            <wp:extent cx="5502257" cy="3380398"/>
            <wp:effectExtent l="0" t="0" r="3810" b="0"/>
            <wp:docPr id="1376541215" name="Grafik 2" descr="Ein Bild, das Text, Wand, Elektrische Leitungen, Ka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41215" name="Grafik 2" descr="Ein Bild, das Text, Wand, Elektrische Leitungen, Kab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2" r="11000" b="5794"/>
                    <a:stretch/>
                  </pic:blipFill>
                  <pic:spPr bwMode="auto">
                    <a:xfrm>
                      <a:off x="0" y="0"/>
                      <a:ext cx="5520554" cy="339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9A7E3" w14:textId="440BD7D8" w:rsidR="00667A30" w:rsidRDefault="00667A30" w:rsidP="00AA5270">
      <w:pPr>
        <w:pStyle w:val="pit"/>
        <w:tabs>
          <w:tab w:val="clear" w:pos="0"/>
          <w:tab w:val="left" w:pos="284"/>
        </w:tabs>
        <w:spacing w:after="120" w:line="24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Bemerkung: In diese</w:t>
      </w:r>
      <w:r w:rsidR="0061141A">
        <w:rPr>
          <w:rFonts w:ascii="Arial" w:hAnsi="Arial" w:cs="Arial"/>
          <w:sz w:val="22"/>
          <w:szCs w:val="22"/>
        </w:rPr>
        <w:t>m Aufbau kommen z</w:t>
      </w:r>
      <w:r>
        <w:rPr>
          <w:rFonts w:ascii="Arial" w:hAnsi="Arial" w:cs="Arial"/>
          <w:sz w:val="22"/>
          <w:szCs w:val="22"/>
        </w:rPr>
        <w:t>wei unterschiedlichen Glühlampenmodelle</w:t>
      </w:r>
      <w:r w:rsidR="0061141A">
        <w:rPr>
          <w:rFonts w:ascii="Arial" w:hAnsi="Arial" w:cs="Arial"/>
          <w:sz w:val="22"/>
          <w:szCs w:val="22"/>
        </w:rPr>
        <w:t xml:space="preserve"> zum Einsatz</w:t>
      </w:r>
      <w:r w:rsidR="00AD60C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12V 0,1 A und 12V 0,2 A</w:t>
      </w:r>
    </w:p>
    <w:p w14:paraId="596D6F8B" w14:textId="77777777" w:rsidR="00667A30" w:rsidRDefault="00667A30" w:rsidP="00AA5270">
      <w:pPr>
        <w:pStyle w:val="pit"/>
        <w:tabs>
          <w:tab w:val="clear" w:pos="0"/>
          <w:tab w:val="left" w:pos="284"/>
        </w:tabs>
        <w:spacing w:after="120" w:line="240" w:lineRule="auto"/>
        <w:ind w:left="284" w:hanging="284"/>
        <w:jc w:val="left"/>
        <w:rPr>
          <w:rFonts w:ascii="Arial" w:hAnsi="Arial" w:cs="Arial"/>
          <w:sz w:val="22"/>
          <w:szCs w:val="22"/>
        </w:rPr>
      </w:pPr>
    </w:p>
    <w:p w14:paraId="00071BD7" w14:textId="38661DCA" w:rsidR="00781B2F" w:rsidRPr="00992348" w:rsidRDefault="008621CA" w:rsidP="00992348">
      <w:pPr>
        <w:pStyle w:val="pit"/>
        <w:tabs>
          <w:tab w:val="clear" w:pos="0"/>
          <w:tab w:val="left" w:pos="284"/>
        </w:tabs>
        <w:spacing w:after="120" w:line="24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81B2F" w:rsidRPr="00992348" w:rsidSect="00914C32">
      <w:headerReference w:type="default" r:id="rId8"/>
      <w:footerReference w:type="default" r:id="rId9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E36FF" w14:textId="77777777" w:rsidR="006C735B" w:rsidRDefault="006C735B" w:rsidP="00914C32">
      <w:pPr>
        <w:spacing w:after="0" w:line="240" w:lineRule="auto"/>
      </w:pPr>
      <w:r>
        <w:separator/>
      </w:r>
    </w:p>
  </w:endnote>
  <w:endnote w:type="continuationSeparator" w:id="0">
    <w:p w14:paraId="6873D5AE" w14:textId="77777777" w:rsidR="006C735B" w:rsidRDefault="006C735B" w:rsidP="009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2816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FEE553" w14:textId="77777777" w:rsidR="00914C32" w:rsidRDefault="00914C3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B08D1F" w14:textId="77777777" w:rsidR="00914C32" w:rsidRDefault="00914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0EC68" w14:textId="77777777" w:rsidR="006C735B" w:rsidRDefault="006C735B" w:rsidP="00914C32">
      <w:pPr>
        <w:spacing w:after="0" w:line="240" w:lineRule="auto"/>
      </w:pPr>
      <w:r>
        <w:separator/>
      </w:r>
    </w:p>
  </w:footnote>
  <w:footnote w:type="continuationSeparator" w:id="0">
    <w:p w14:paraId="604652EB" w14:textId="77777777" w:rsidR="006C735B" w:rsidRDefault="006C735B" w:rsidP="0091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32B7" w14:textId="77777777" w:rsidR="00914C32" w:rsidRDefault="00914C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3E3B4" wp14:editId="40B3613C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2BE4EB1"/>
    <w:multiLevelType w:val="hybridMultilevel"/>
    <w:tmpl w:val="3C54B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77B38"/>
    <w:multiLevelType w:val="hybridMultilevel"/>
    <w:tmpl w:val="E2C66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22E78"/>
    <w:multiLevelType w:val="hybridMultilevel"/>
    <w:tmpl w:val="DE143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5270380">
    <w:abstractNumId w:val="9"/>
  </w:num>
  <w:num w:numId="2" w16cid:durableId="1365712663">
    <w:abstractNumId w:val="0"/>
  </w:num>
  <w:num w:numId="3" w16cid:durableId="774247245">
    <w:abstractNumId w:val="1"/>
  </w:num>
  <w:num w:numId="4" w16cid:durableId="1475223270">
    <w:abstractNumId w:val="4"/>
  </w:num>
  <w:num w:numId="5" w16cid:durableId="292030312">
    <w:abstractNumId w:val="6"/>
  </w:num>
  <w:num w:numId="6" w16cid:durableId="1919174945">
    <w:abstractNumId w:val="3"/>
  </w:num>
  <w:num w:numId="7" w16cid:durableId="98632571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474997">
    <w:abstractNumId w:val="2"/>
  </w:num>
  <w:num w:numId="9" w16cid:durableId="306128142">
    <w:abstractNumId w:val="5"/>
  </w:num>
  <w:num w:numId="10" w16cid:durableId="1481580074">
    <w:abstractNumId w:val="7"/>
  </w:num>
  <w:num w:numId="11" w16cid:durableId="725378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2F"/>
    <w:rsid w:val="00001A80"/>
    <w:rsid w:val="00034BB1"/>
    <w:rsid w:val="00037B7C"/>
    <w:rsid w:val="0005704B"/>
    <w:rsid w:val="00073812"/>
    <w:rsid w:val="000B1C67"/>
    <w:rsid w:val="001118D1"/>
    <w:rsid w:val="00162E95"/>
    <w:rsid w:val="002060EB"/>
    <w:rsid w:val="00290160"/>
    <w:rsid w:val="002A33D6"/>
    <w:rsid w:val="002D1C46"/>
    <w:rsid w:val="00305EAF"/>
    <w:rsid w:val="003802FB"/>
    <w:rsid w:val="003D0A37"/>
    <w:rsid w:val="003F37D8"/>
    <w:rsid w:val="00423779"/>
    <w:rsid w:val="004347ED"/>
    <w:rsid w:val="0047310B"/>
    <w:rsid w:val="004D6C62"/>
    <w:rsid w:val="0051428B"/>
    <w:rsid w:val="00542AA2"/>
    <w:rsid w:val="00556460"/>
    <w:rsid w:val="00561AF2"/>
    <w:rsid w:val="005D30F3"/>
    <w:rsid w:val="0061141A"/>
    <w:rsid w:val="00620DD7"/>
    <w:rsid w:val="00667A30"/>
    <w:rsid w:val="006B3FC5"/>
    <w:rsid w:val="006C735B"/>
    <w:rsid w:val="006D15FC"/>
    <w:rsid w:val="00771558"/>
    <w:rsid w:val="00772D24"/>
    <w:rsid w:val="00781B2F"/>
    <w:rsid w:val="007B23BD"/>
    <w:rsid w:val="007B56D9"/>
    <w:rsid w:val="008621CA"/>
    <w:rsid w:val="008B5541"/>
    <w:rsid w:val="008E0587"/>
    <w:rsid w:val="00901D2C"/>
    <w:rsid w:val="00914C32"/>
    <w:rsid w:val="00980286"/>
    <w:rsid w:val="00992348"/>
    <w:rsid w:val="00A1743A"/>
    <w:rsid w:val="00A3379A"/>
    <w:rsid w:val="00A44717"/>
    <w:rsid w:val="00A64302"/>
    <w:rsid w:val="00A81992"/>
    <w:rsid w:val="00AA5270"/>
    <w:rsid w:val="00AD33A5"/>
    <w:rsid w:val="00AD60CC"/>
    <w:rsid w:val="00AE45F6"/>
    <w:rsid w:val="00B144FF"/>
    <w:rsid w:val="00B578A5"/>
    <w:rsid w:val="00B62447"/>
    <w:rsid w:val="00BA1448"/>
    <w:rsid w:val="00BE1D4E"/>
    <w:rsid w:val="00BF34C4"/>
    <w:rsid w:val="00C5023D"/>
    <w:rsid w:val="00C604A1"/>
    <w:rsid w:val="00C631D0"/>
    <w:rsid w:val="00C72440"/>
    <w:rsid w:val="00D33E84"/>
    <w:rsid w:val="00D6689E"/>
    <w:rsid w:val="00D9412F"/>
    <w:rsid w:val="00DF56A1"/>
    <w:rsid w:val="00E4522F"/>
    <w:rsid w:val="00E716DB"/>
    <w:rsid w:val="00EA6790"/>
    <w:rsid w:val="00EE72C9"/>
    <w:rsid w:val="00EF71ED"/>
    <w:rsid w:val="00F035C9"/>
    <w:rsid w:val="00F6343F"/>
    <w:rsid w:val="00F64905"/>
    <w:rsid w:val="00F95279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205F"/>
  <w15:docId w15:val="{6F5DB44A-5884-4A4F-82F9-9324BCC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2060EB"/>
    <w:pPr>
      <w:widowControl w:val="0"/>
      <w:suppressLineNumbers/>
      <w:spacing w:after="0" w:line="240" w:lineRule="auto"/>
    </w:pPr>
    <w:rPr>
      <w:rFonts w:eastAsia="SimSun" w:cs="Mangal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Rode</dc:creator>
  <cp:lastModifiedBy>Klaus Bonhoff</cp:lastModifiedBy>
  <cp:revision>35</cp:revision>
  <cp:lastPrinted>2024-11-06T19:38:00Z</cp:lastPrinted>
  <dcterms:created xsi:type="dcterms:W3CDTF">2024-09-11T08:26:00Z</dcterms:created>
  <dcterms:modified xsi:type="dcterms:W3CDTF">2024-11-06T19:39:00Z</dcterms:modified>
</cp:coreProperties>
</file>