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1" w:type="dxa"/>
        <w:tblInd w:w="-654" w:type="dxa"/>
        <w:tblLayout w:type="fixed"/>
        <w:tblCellMar>
          <w:top w:w="57" w:type="dxa"/>
          <w:left w:w="57" w:type="dxa"/>
          <w:bottom w:w="57" w:type="dxa"/>
          <w:right w:w="57" w:type="dxa"/>
        </w:tblCellMar>
        <w:tblLook w:val="0000" w:firstRow="0" w:lastRow="0" w:firstColumn="0" w:lastColumn="0" w:noHBand="0" w:noVBand="0"/>
      </w:tblPr>
      <w:tblGrid>
        <w:gridCol w:w="1358"/>
        <w:gridCol w:w="1476"/>
        <w:gridCol w:w="2839"/>
        <w:gridCol w:w="2773"/>
        <w:gridCol w:w="1945"/>
      </w:tblGrid>
      <w:tr w:rsidR="00097078" w:rsidRPr="00464ABA" w14:paraId="3FC55C6C" w14:textId="77777777" w:rsidTr="00EE6170">
        <w:trPr>
          <w:trHeight w:val="538"/>
        </w:trPr>
        <w:tc>
          <w:tcPr>
            <w:tcW w:w="2834" w:type="dxa"/>
            <w:gridSpan w:val="2"/>
            <w:tcBorders>
              <w:top w:val="single" w:sz="4" w:space="0" w:color="000000"/>
              <w:left w:val="single" w:sz="4" w:space="0" w:color="000000"/>
              <w:bottom w:val="single" w:sz="4" w:space="0" w:color="000000"/>
            </w:tcBorders>
            <w:shd w:val="clear" w:color="auto" w:fill="99CCFF"/>
            <w:vAlign w:val="center"/>
          </w:tcPr>
          <w:p w14:paraId="060FE070" w14:textId="69D94930" w:rsidR="00097078" w:rsidRPr="00464ABA" w:rsidRDefault="00A40B13" w:rsidP="00066BDB">
            <w:pPr>
              <w:suppressAutoHyphens/>
              <w:snapToGrid w:val="0"/>
              <w:spacing w:after="0" w:line="240" w:lineRule="auto"/>
              <w:jc w:val="center"/>
              <w:rPr>
                <w:rFonts w:asciiTheme="minorHAnsi" w:hAnsiTheme="minorHAnsi" w:cstheme="minorHAnsi"/>
                <w:lang w:eastAsia="ar-SA"/>
              </w:rPr>
            </w:pPr>
            <w:r>
              <w:rPr>
                <w:rFonts w:asciiTheme="minorHAnsi" w:hAnsiTheme="minorHAnsi" w:cstheme="minorHAnsi"/>
                <w:noProof/>
                <w:lang w:eastAsia="de-DE"/>
              </w:rPr>
              <w:t>K522</w:t>
            </w:r>
          </w:p>
        </w:tc>
        <w:tc>
          <w:tcPr>
            <w:tcW w:w="2839" w:type="dxa"/>
            <w:tcBorders>
              <w:top w:val="single" w:sz="4" w:space="0" w:color="000000"/>
              <w:left w:val="single" w:sz="4" w:space="0" w:color="000000"/>
              <w:bottom w:val="single" w:sz="4" w:space="0" w:color="000000"/>
            </w:tcBorders>
            <w:shd w:val="clear" w:color="auto" w:fill="99CCFF"/>
            <w:vAlign w:val="center"/>
          </w:tcPr>
          <w:p w14:paraId="2A21CBE8" w14:textId="6D46720D" w:rsidR="00097078" w:rsidRPr="00464ABA" w:rsidRDefault="00097078" w:rsidP="00066BDB">
            <w:pPr>
              <w:suppressAutoHyphens/>
              <w:snapToGrid w:val="0"/>
              <w:spacing w:after="0" w:line="240" w:lineRule="auto"/>
              <w:jc w:val="center"/>
              <w:rPr>
                <w:rFonts w:asciiTheme="minorHAnsi" w:hAnsiTheme="minorHAnsi" w:cstheme="minorHAnsi"/>
                <w:lang w:eastAsia="ar-SA"/>
              </w:rPr>
            </w:pPr>
            <w:r w:rsidRPr="00464ABA">
              <w:rPr>
                <w:rFonts w:asciiTheme="minorHAnsi" w:hAnsiTheme="minorHAnsi" w:cstheme="minorHAnsi"/>
                <w:lang w:eastAsia="ar-SA"/>
              </w:rPr>
              <w:t xml:space="preserve">LF </w:t>
            </w:r>
            <w:r w:rsidR="00CE0471">
              <w:rPr>
                <w:rFonts w:asciiTheme="minorHAnsi" w:hAnsiTheme="minorHAnsi" w:cstheme="minorHAnsi"/>
                <w:lang w:eastAsia="ar-SA"/>
              </w:rPr>
              <w:t>4</w:t>
            </w:r>
            <w:r w:rsidR="001D68D2">
              <w:rPr>
                <w:rFonts w:asciiTheme="minorHAnsi" w:hAnsiTheme="minorHAnsi" w:cstheme="minorHAnsi"/>
                <w:lang w:eastAsia="ar-SA"/>
              </w:rPr>
              <w:t xml:space="preserve"> LS_3</w:t>
            </w:r>
          </w:p>
        </w:tc>
        <w:tc>
          <w:tcPr>
            <w:tcW w:w="4718" w:type="dxa"/>
            <w:gridSpan w:val="2"/>
            <w:tcBorders>
              <w:top w:val="single" w:sz="4" w:space="0" w:color="000000"/>
              <w:left w:val="single" w:sz="4" w:space="0" w:color="000000"/>
              <w:bottom w:val="single" w:sz="4" w:space="0" w:color="000000"/>
              <w:right w:val="single" w:sz="4" w:space="0" w:color="000000"/>
            </w:tcBorders>
            <w:shd w:val="clear" w:color="auto" w:fill="99CCFF"/>
            <w:vAlign w:val="center"/>
          </w:tcPr>
          <w:p w14:paraId="6D9844FE" w14:textId="6F971F55" w:rsidR="00097078" w:rsidRPr="00464ABA" w:rsidRDefault="00097078" w:rsidP="00066BDB">
            <w:pPr>
              <w:suppressAutoHyphens/>
              <w:snapToGrid w:val="0"/>
              <w:spacing w:after="0" w:line="240" w:lineRule="auto"/>
              <w:jc w:val="center"/>
              <w:rPr>
                <w:rFonts w:asciiTheme="minorHAnsi" w:hAnsiTheme="minorHAnsi" w:cstheme="minorHAnsi"/>
                <w:lang w:eastAsia="ar-SA"/>
              </w:rPr>
            </w:pPr>
            <w:r w:rsidRPr="00464ABA">
              <w:rPr>
                <w:rFonts w:asciiTheme="minorHAnsi" w:hAnsiTheme="minorHAnsi" w:cstheme="minorHAnsi"/>
                <w:lang w:eastAsia="ar-SA"/>
              </w:rPr>
              <w:t xml:space="preserve">Bildungsgang </w:t>
            </w:r>
            <w:r w:rsidR="00CE0471">
              <w:rPr>
                <w:rFonts w:asciiTheme="minorHAnsi" w:hAnsiTheme="minorHAnsi" w:cstheme="minorHAnsi"/>
                <w:lang w:eastAsia="ar-SA"/>
              </w:rPr>
              <w:t>IT-Berufe</w:t>
            </w:r>
          </w:p>
          <w:p w14:paraId="059BA995" w14:textId="4B935D09" w:rsidR="00097078" w:rsidRPr="00464ABA" w:rsidRDefault="00CE0471" w:rsidP="00066BDB">
            <w:pPr>
              <w:suppressAutoHyphens/>
              <w:snapToGrid w:val="0"/>
              <w:spacing w:after="0" w:line="240" w:lineRule="auto"/>
              <w:jc w:val="center"/>
              <w:rPr>
                <w:rFonts w:asciiTheme="minorHAnsi" w:hAnsiTheme="minorHAnsi" w:cstheme="minorHAnsi"/>
                <w:lang w:eastAsia="ar-SA"/>
              </w:rPr>
            </w:pPr>
            <w:r>
              <w:rPr>
                <w:rFonts w:asciiTheme="minorHAnsi" w:hAnsiTheme="minorHAnsi" w:cstheme="minorHAnsi"/>
                <w:lang w:eastAsia="ar-SA"/>
              </w:rPr>
              <w:t>1</w:t>
            </w:r>
            <w:r w:rsidR="00097078" w:rsidRPr="00464ABA">
              <w:rPr>
                <w:rFonts w:asciiTheme="minorHAnsi" w:hAnsiTheme="minorHAnsi" w:cstheme="minorHAnsi"/>
                <w:lang w:eastAsia="ar-SA"/>
              </w:rPr>
              <w:t>. Ausbildungsjahr</w:t>
            </w:r>
          </w:p>
        </w:tc>
      </w:tr>
      <w:tr w:rsidR="00097078" w:rsidRPr="00464ABA" w14:paraId="513EC6D4" w14:textId="77777777" w:rsidTr="00066BDB">
        <w:trPr>
          <w:trHeight w:val="519"/>
        </w:trPr>
        <w:tc>
          <w:tcPr>
            <w:tcW w:w="10391" w:type="dxa"/>
            <w:gridSpan w:val="5"/>
            <w:tcBorders>
              <w:top w:val="single" w:sz="4" w:space="0" w:color="000000"/>
              <w:left w:val="single" w:sz="4" w:space="0" w:color="000000"/>
              <w:bottom w:val="single" w:sz="4" w:space="0" w:color="000000"/>
              <w:right w:val="single" w:sz="4" w:space="0" w:color="000000"/>
            </w:tcBorders>
          </w:tcPr>
          <w:p w14:paraId="117763EB" w14:textId="1130E28F" w:rsidR="00097078" w:rsidRPr="00EC2F70" w:rsidRDefault="00541A4D" w:rsidP="00066BDB">
            <w:pPr>
              <w:autoSpaceDE w:val="0"/>
              <w:autoSpaceDN w:val="0"/>
              <w:adjustRightInd w:val="0"/>
              <w:spacing w:after="0" w:line="240" w:lineRule="auto"/>
              <w:rPr>
                <w:rFonts w:asciiTheme="minorHAnsi" w:hAnsiTheme="minorHAnsi" w:cstheme="minorHAnsi"/>
                <w:b/>
                <w:bCs/>
                <w:color w:val="000000" w:themeColor="text1"/>
                <w:lang w:eastAsia="de-DE"/>
              </w:rPr>
            </w:pPr>
            <w:r w:rsidRPr="00EC2F70">
              <w:rPr>
                <w:rFonts w:asciiTheme="minorHAnsi" w:hAnsiTheme="minorHAnsi" w:cstheme="minorHAnsi"/>
                <w:b/>
                <w:bCs/>
                <w:color w:val="000000" w:themeColor="text1"/>
                <w:lang w:eastAsia="de-DE"/>
              </w:rPr>
              <w:t>Kompetenzformulierung:</w:t>
            </w:r>
          </w:p>
          <w:p w14:paraId="04D317EA" w14:textId="42923D28" w:rsidR="0056100A" w:rsidRDefault="0056100A" w:rsidP="0056100A">
            <w:pPr>
              <w:spacing w:after="0" w:line="240" w:lineRule="auto"/>
              <w:rPr>
                <w:rFonts w:cs="Times New Roman"/>
                <w:sz w:val="24"/>
                <w:szCs w:val="24"/>
                <w:lang w:eastAsia="en-GB"/>
              </w:rPr>
            </w:pPr>
            <w:r>
              <w:t xml:space="preserve">Sie planen eine Schutzbedarfsanalyse, indem sie gemäß der IT-Sicherheitsleitlinie des Unternehmens Schutzziele des Grundschutzes (Vertraulichkeit, Integrität, Verfügbarkeit) in ihrem Arbeitsbereich ermitteln und eine Klassifikation von Schadensszenarien vornehmen. Sie entscheiden über die Gewichtung möglicher Bedrohungen unter Berücksichtigung der Schadenszenarien. Dazu führen sie eine Schutzbedarfsanalyse in ihrem Arbeitsbereich durch, nehmen Bedrohungsfaktoren auf und dokumentieren diese. Die Schülerinnen und Schüler bewerten die Ergebnisse der Schutzbedarfsanalyse und gleichen diese mit der IT-Sicherheitsleitlinie des Unternehmens ab. Sie empfehlen Maßnahmen und setzen diese im eigenen Verantwortungsbereich um. Sie reflektieren den Arbeitsablauf und übernehmen Verantwortung im IT-Sicherheitsprozess. </w:t>
            </w:r>
          </w:p>
          <w:p w14:paraId="2C40E931" w14:textId="734DA580" w:rsidR="00097078" w:rsidRPr="00EC2F70" w:rsidRDefault="00097078" w:rsidP="00066BDB">
            <w:pPr>
              <w:suppressAutoHyphens/>
              <w:snapToGrid w:val="0"/>
              <w:spacing w:after="0" w:line="240" w:lineRule="auto"/>
              <w:rPr>
                <w:rFonts w:asciiTheme="minorHAnsi" w:hAnsiTheme="minorHAnsi" w:cstheme="minorHAnsi"/>
                <w:b/>
                <w:bCs/>
                <w:i/>
                <w:iCs/>
                <w:color w:val="000000" w:themeColor="text1"/>
                <w:lang w:eastAsia="ar-SA"/>
              </w:rPr>
            </w:pPr>
          </w:p>
        </w:tc>
      </w:tr>
      <w:tr w:rsidR="00097078" w:rsidRPr="00464ABA" w14:paraId="78F4E0B5" w14:textId="77777777" w:rsidTr="00066BDB">
        <w:trPr>
          <w:trHeight w:val="519"/>
        </w:trPr>
        <w:tc>
          <w:tcPr>
            <w:tcW w:w="10391" w:type="dxa"/>
            <w:gridSpan w:val="5"/>
            <w:tcBorders>
              <w:top w:val="single" w:sz="4" w:space="0" w:color="000000"/>
              <w:left w:val="single" w:sz="4" w:space="0" w:color="000000"/>
              <w:bottom w:val="single" w:sz="4" w:space="0" w:color="000000"/>
              <w:right w:val="single" w:sz="4" w:space="0" w:color="000000"/>
            </w:tcBorders>
          </w:tcPr>
          <w:p w14:paraId="4DF9F099" w14:textId="77777777" w:rsidR="00516375" w:rsidRDefault="00097078" w:rsidP="0056100A">
            <w:pPr>
              <w:spacing w:after="0" w:line="240" w:lineRule="auto"/>
            </w:pPr>
            <w:r w:rsidRPr="00097078">
              <w:rPr>
                <w:rFonts w:asciiTheme="minorHAnsi" w:hAnsiTheme="minorHAnsi" w:cstheme="minorHAnsi"/>
                <w:b/>
                <w:bCs/>
                <w:lang w:eastAsia="de-DE"/>
              </w:rPr>
              <w:t>Curricularer Bezug:</w:t>
            </w:r>
            <w:r w:rsidR="0056100A">
              <w:t xml:space="preserve"> Lernfeld 4: Schutzbedarfsanalyse im eigenen Arbeitsbereich durchführen </w:t>
            </w:r>
          </w:p>
          <w:p w14:paraId="3710B1DE" w14:textId="089003F0" w:rsidR="0056100A" w:rsidRDefault="0056100A" w:rsidP="0056100A">
            <w:pPr>
              <w:spacing w:after="0" w:line="240" w:lineRule="auto"/>
            </w:pPr>
            <w:r>
              <w:t>Zeitrichtwert: 40 Stunden (Rahmenlehrplan für die Ausbildungsberufe Fachinformatiker und Fachinformatikerin</w:t>
            </w:r>
          </w:p>
          <w:p w14:paraId="705E9E89" w14:textId="2A160460" w:rsidR="00097078" w:rsidRPr="0056100A" w:rsidRDefault="0056100A" w:rsidP="0056100A">
            <w:pPr>
              <w:spacing w:after="0" w:line="240" w:lineRule="auto"/>
            </w:pPr>
            <w:r>
              <w:t>IT-System-Elektroniker und IT-System-Elektronikerin (Beschluss der Kultusministerkonferenz vom 13.12.2019))</w:t>
            </w:r>
          </w:p>
        </w:tc>
      </w:tr>
      <w:tr w:rsidR="00097078" w:rsidRPr="00464ABA" w14:paraId="30F6DD1A" w14:textId="77777777" w:rsidTr="00EE6170">
        <w:trPr>
          <w:trHeight w:val="519"/>
        </w:trPr>
        <w:tc>
          <w:tcPr>
            <w:tcW w:w="5673" w:type="dxa"/>
            <w:gridSpan w:val="3"/>
            <w:tcBorders>
              <w:top w:val="single" w:sz="4" w:space="0" w:color="000000"/>
              <w:left w:val="single" w:sz="4" w:space="0" w:color="000000"/>
              <w:bottom w:val="single" w:sz="4" w:space="0" w:color="000000"/>
            </w:tcBorders>
          </w:tcPr>
          <w:p w14:paraId="655D722B" w14:textId="77777777" w:rsidR="00097078" w:rsidRDefault="00097078" w:rsidP="00066BDB">
            <w:pPr>
              <w:suppressAutoHyphens/>
              <w:snapToGrid w:val="0"/>
              <w:spacing w:after="0" w:line="240" w:lineRule="auto"/>
              <w:rPr>
                <w:rFonts w:asciiTheme="minorHAnsi" w:hAnsiTheme="minorHAnsi" w:cstheme="minorHAnsi"/>
                <w:b/>
                <w:bCs/>
                <w:lang w:eastAsia="ar-SA"/>
              </w:rPr>
            </w:pPr>
            <w:r w:rsidRPr="00097078">
              <w:rPr>
                <w:rFonts w:asciiTheme="minorHAnsi" w:hAnsiTheme="minorHAnsi" w:cstheme="minorHAnsi"/>
                <w:b/>
                <w:bCs/>
                <w:lang w:eastAsia="ar-SA"/>
              </w:rPr>
              <w:t xml:space="preserve">Titel der </w:t>
            </w:r>
            <w:r w:rsidRPr="00464ABA">
              <w:rPr>
                <w:rFonts w:asciiTheme="minorHAnsi" w:hAnsiTheme="minorHAnsi" w:cstheme="minorHAnsi"/>
                <w:b/>
                <w:bCs/>
                <w:lang w:eastAsia="ar-SA"/>
              </w:rPr>
              <w:t>Lernsituation (Kurzfassung):</w:t>
            </w:r>
          </w:p>
          <w:p w14:paraId="4CF1C38C" w14:textId="525B7A56" w:rsidR="00097078" w:rsidRPr="00097078" w:rsidRDefault="0056100A" w:rsidP="00066BDB">
            <w:pPr>
              <w:suppressAutoHyphens/>
              <w:snapToGrid w:val="0"/>
              <w:spacing w:after="0" w:line="240" w:lineRule="auto"/>
              <w:rPr>
                <w:rFonts w:asciiTheme="minorHAnsi" w:hAnsiTheme="minorHAnsi" w:cstheme="minorHAnsi"/>
                <w:bCs/>
                <w:i/>
                <w:lang w:eastAsia="ar-SA"/>
              </w:rPr>
            </w:pPr>
            <w:r>
              <w:rPr>
                <w:rFonts w:asciiTheme="minorHAnsi" w:hAnsiTheme="minorHAnsi" w:cstheme="minorHAnsi"/>
                <w:bCs/>
                <w:i/>
                <w:color w:val="000000" w:themeColor="text1"/>
                <w:lang w:eastAsia="ar-SA"/>
              </w:rPr>
              <w:t>LS</w:t>
            </w:r>
            <w:r w:rsidR="001D68D2">
              <w:rPr>
                <w:rFonts w:asciiTheme="minorHAnsi" w:hAnsiTheme="minorHAnsi" w:cstheme="minorHAnsi"/>
                <w:bCs/>
                <w:i/>
                <w:color w:val="000000" w:themeColor="text1"/>
                <w:lang w:eastAsia="ar-SA"/>
              </w:rPr>
              <w:t>4</w:t>
            </w:r>
            <w:r>
              <w:rPr>
                <w:rFonts w:asciiTheme="minorHAnsi" w:hAnsiTheme="minorHAnsi" w:cstheme="minorHAnsi"/>
                <w:bCs/>
                <w:i/>
                <w:color w:val="000000" w:themeColor="text1"/>
                <w:lang w:eastAsia="ar-SA"/>
              </w:rPr>
              <w:t>.</w:t>
            </w:r>
            <w:r w:rsidR="001D68D2">
              <w:rPr>
                <w:rFonts w:asciiTheme="minorHAnsi" w:hAnsiTheme="minorHAnsi" w:cstheme="minorHAnsi"/>
                <w:bCs/>
                <w:i/>
                <w:color w:val="000000" w:themeColor="text1"/>
                <w:lang w:eastAsia="ar-SA"/>
              </w:rPr>
              <w:t>3</w:t>
            </w:r>
            <w:r>
              <w:rPr>
                <w:rFonts w:asciiTheme="minorHAnsi" w:hAnsiTheme="minorHAnsi" w:cstheme="minorHAnsi"/>
                <w:bCs/>
                <w:i/>
                <w:color w:val="000000" w:themeColor="text1"/>
                <w:lang w:eastAsia="ar-SA"/>
              </w:rPr>
              <w:t xml:space="preserve"> </w:t>
            </w:r>
            <w:r w:rsidR="001D68D2" w:rsidRPr="001D68D2">
              <w:rPr>
                <w:rFonts w:asciiTheme="minorHAnsi" w:hAnsiTheme="minorHAnsi" w:cstheme="minorHAnsi"/>
                <w:bCs/>
                <w:i/>
                <w:color w:val="000000" w:themeColor="text1"/>
                <w:lang w:eastAsia="ar-SA"/>
              </w:rPr>
              <w:t>LS3 - Schutzbedarfsanalyse im Unternehmen durchführen</w:t>
            </w:r>
          </w:p>
        </w:tc>
        <w:tc>
          <w:tcPr>
            <w:tcW w:w="4718" w:type="dxa"/>
            <w:gridSpan w:val="2"/>
            <w:tcBorders>
              <w:top w:val="single" w:sz="4" w:space="0" w:color="000000"/>
              <w:left w:val="single" w:sz="4" w:space="0" w:color="000000"/>
              <w:bottom w:val="single" w:sz="4" w:space="0" w:color="000000"/>
              <w:right w:val="single" w:sz="4" w:space="0" w:color="000000"/>
            </w:tcBorders>
          </w:tcPr>
          <w:p w14:paraId="71E7A939" w14:textId="77777777" w:rsidR="00097078" w:rsidRPr="00097078" w:rsidRDefault="00097078" w:rsidP="00066BDB">
            <w:pPr>
              <w:suppressAutoHyphens/>
              <w:snapToGrid w:val="0"/>
              <w:spacing w:after="0" w:line="240" w:lineRule="auto"/>
              <w:rPr>
                <w:rFonts w:asciiTheme="minorHAnsi" w:hAnsiTheme="minorHAnsi" w:cstheme="minorHAnsi"/>
                <w:b/>
                <w:bCs/>
                <w:strike/>
                <w:lang w:eastAsia="ar-SA"/>
              </w:rPr>
            </w:pPr>
            <w:r w:rsidRPr="00097078">
              <w:rPr>
                <w:rFonts w:asciiTheme="minorHAnsi" w:hAnsiTheme="minorHAnsi" w:cstheme="minorHAnsi"/>
                <w:b/>
                <w:bCs/>
                <w:lang w:eastAsia="ar-SA"/>
              </w:rPr>
              <w:t>Geplanter Zeitrichtwert:</w:t>
            </w:r>
          </w:p>
          <w:p w14:paraId="5F53E7F7" w14:textId="18CFBC2F" w:rsidR="00097078" w:rsidRPr="00EC2F70" w:rsidRDefault="00097078" w:rsidP="00066BDB">
            <w:pPr>
              <w:suppressAutoHyphens/>
              <w:spacing w:after="0" w:line="240" w:lineRule="auto"/>
              <w:rPr>
                <w:rFonts w:asciiTheme="minorHAnsi" w:hAnsiTheme="minorHAnsi" w:cstheme="minorHAnsi"/>
                <w:i/>
                <w:iCs/>
                <w:lang w:eastAsia="ar-SA"/>
              </w:rPr>
            </w:pPr>
            <w:r w:rsidRPr="00EC2F70">
              <w:rPr>
                <w:rFonts w:asciiTheme="minorHAnsi" w:hAnsiTheme="minorHAnsi" w:cstheme="minorHAnsi"/>
                <w:i/>
                <w:iCs/>
                <w:lang w:eastAsia="ar-SA"/>
              </w:rPr>
              <w:t xml:space="preserve"> </w:t>
            </w:r>
            <w:r w:rsidR="00E752AB">
              <w:rPr>
                <w:rFonts w:asciiTheme="minorHAnsi" w:hAnsiTheme="minorHAnsi" w:cstheme="minorHAnsi"/>
                <w:i/>
                <w:iCs/>
                <w:lang w:eastAsia="ar-SA"/>
              </w:rPr>
              <w:t>8</w:t>
            </w:r>
            <w:r w:rsidR="0056100A">
              <w:rPr>
                <w:rFonts w:asciiTheme="minorHAnsi" w:hAnsiTheme="minorHAnsi" w:cstheme="minorHAnsi"/>
                <w:i/>
                <w:iCs/>
                <w:lang w:eastAsia="ar-SA"/>
              </w:rPr>
              <w:t xml:space="preserve"> Std.</w:t>
            </w:r>
          </w:p>
        </w:tc>
      </w:tr>
      <w:tr w:rsidR="00097078" w:rsidRPr="00464ABA" w14:paraId="4FD43846" w14:textId="77777777" w:rsidTr="00EE6170">
        <w:tc>
          <w:tcPr>
            <w:tcW w:w="5673" w:type="dxa"/>
            <w:gridSpan w:val="3"/>
            <w:tcBorders>
              <w:top w:val="single" w:sz="4" w:space="0" w:color="000000"/>
              <w:left w:val="single" w:sz="4" w:space="0" w:color="000000"/>
              <w:bottom w:val="single" w:sz="4" w:space="0" w:color="000000"/>
            </w:tcBorders>
          </w:tcPr>
          <w:p w14:paraId="098CF747" w14:textId="3D0D8A81" w:rsidR="00097078" w:rsidRDefault="00097078" w:rsidP="00066BDB">
            <w:pPr>
              <w:suppressAutoHyphens/>
              <w:snapToGrid w:val="0"/>
              <w:spacing w:after="0" w:line="240" w:lineRule="auto"/>
              <w:rPr>
                <w:rFonts w:asciiTheme="minorHAnsi" w:hAnsiTheme="minorHAnsi" w:cstheme="minorHAnsi"/>
                <w:b/>
                <w:bCs/>
                <w:lang w:eastAsia="ar-SA"/>
              </w:rPr>
            </w:pPr>
            <w:r w:rsidRPr="00464ABA">
              <w:rPr>
                <w:rFonts w:asciiTheme="minorHAnsi" w:hAnsiTheme="minorHAnsi" w:cstheme="minorHAnsi"/>
                <w:b/>
                <w:bCs/>
                <w:lang w:eastAsia="ar-SA"/>
              </w:rPr>
              <w:t>Handlungssituation:</w:t>
            </w:r>
          </w:p>
          <w:p w14:paraId="4B87471C" w14:textId="5A923B5C" w:rsidR="001D68D2" w:rsidRDefault="001D68D2" w:rsidP="00066BDB">
            <w:pPr>
              <w:suppressAutoHyphens/>
              <w:snapToGrid w:val="0"/>
              <w:spacing w:after="0" w:line="240" w:lineRule="auto"/>
              <w:rPr>
                <w:rFonts w:asciiTheme="minorHAnsi" w:hAnsiTheme="minorHAnsi" w:cstheme="minorHAnsi"/>
                <w:b/>
                <w:bCs/>
                <w:lang w:eastAsia="ar-SA"/>
              </w:rPr>
            </w:pPr>
            <w:r w:rsidRPr="001D68D2">
              <w:rPr>
                <w:rFonts w:asciiTheme="minorHAnsi" w:hAnsiTheme="minorHAnsi" w:cstheme="minorHAnsi"/>
                <w:lang w:eastAsia="ar-SA"/>
              </w:rPr>
              <w:t>Sie</w:t>
            </w:r>
            <w:r>
              <w:rPr>
                <w:rFonts w:asciiTheme="minorHAnsi" w:hAnsiTheme="minorHAnsi" w:cstheme="minorHAnsi"/>
                <w:lang w:eastAsia="ar-SA"/>
              </w:rPr>
              <w:t xml:space="preserve"> werden beauftragt,</w:t>
            </w:r>
            <w:r w:rsidRPr="001D68D2">
              <w:rPr>
                <w:rFonts w:asciiTheme="minorHAnsi" w:hAnsiTheme="minorHAnsi" w:cstheme="minorHAnsi"/>
                <w:lang w:eastAsia="ar-SA"/>
              </w:rPr>
              <w:t xml:space="preserve"> </w:t>
            </w:r>
            <w:r>
              <w:rPr>
                <w:rFonts w:asciiTheme="minorHAnsi" w:hAnsiTheme="minorHAnsi" w:cstheme="minorHAnsi"/>
                <w:lang w:eastAsia="ar-SA"/>
              </w:rPr>
              <w:t>i</w:t>
            </w:r>
            <w:r w:rsidRPr="001D68D2">
              <w:rPr>
                <w:rFonts w:asciiTheme="minorHAnsi" w:hAnsiTheme="minorHAnsi" w:cstheme="minorHAnsi"/>
                <w:lang w:eastAsia="ar-SA"/>
              </w:rPr>
              <w:t>hr</w:t>
            </w:r>
            <w:r>
              <w:rPr>
                <w:rFonts w:asciiTheme="minorHAnsi" w:hAnsiTheme="minorHAnsi" w:cstheme="minorHAnsi"/>
                <w:lang w:eastAsia="ar-SA"/>
              </w:rPr>
              <w:t>em</w:t>
            </w:r>
            <w:r w:rsidRPr="001D68D2">
              <w:rPr>
                <w:rFonts w:asciiTheme="minorHAnsi" w:hAnsiTheme="minorHAnsi" w:cstheme="minorHAnsi"/>
                <w:lang w:eastAsia="ar-SA"/>
              </w:rPr>
              <w:t xml:space="preserve"> Arbeitsumfeld einer Schutzbedarfsanalyse</w:t>
            </w:r>
            <w:r>
              <w:rPr>
                <w:rFonts w:asciiTheme="minorHAnsi" w:hAnsiTheme="minorHAnsi" w:cstheme="minorHAnsi"/>
                <w:lang w:eastAsia="ar-SA"/>
              </w:rPr>
              <w:t xml:space="preserve"> zu</w:t>
            </w:r>
            <w:r w:rsidRPr="001D68D2">
              <w:rPr>
                <w:rFonts w:asciiTheme="minorHAnsi" w:hAnsiTheme="minorHAnsi" w:cstheme="minorHAnsi"/>
                <w:lang w:eastAsia="ar-SA"/>
              </w:rPr>
              <w:t xml:space="preserve"> unterziehen.</w:t>
            </w:r>
          </w:p>
          <w:p w14:paraId="7FF7278B" w14:textId="15CA3708" w:rsidR="00097078" w:rsidRPr="00464ABA" w:rsidRDefault="001D68D2" w:rsidP="00066BDB">
            <w:pPr>
              <w:suppressAutoHyphens/>
              <w:spacing w:after="0" w:line="240" w:lineRule="auto"/>
              <w:rPr>
                <w:rFonts w:asciiTheme="minorHAnsi" w:hAnsiTheme="minorHAnsi" w:cstheme="minorHAnsi"/>
                <w:lang w:eastAsia="ar-SA"/>
              </w:rPr>
            </w:pPr>
            <w:r>
              <w:rPr>
                <w:rFonts w:asciiTheme="minorHAnsi" w:hAnsiTheme="minorHAnsi" w:cstheme="minorHAnsi"/>
                <w:lang w:eastAsia="ar-SA"/>
              </w:rPr>
              <w:t xml:space="preserve">Dazu werden </w:t>
            </w:r>
            <w:r w:rsidRPr="001D68D2">
              <w:rPr>
                <w:rFonts w:asciiTheme="minorHAnsi" w:hAnsiTheme="minorHAnsi" w:cstheme="minorHAnsi"/>
                <w:lang w:eastAsia="ar-SA"/>
              </w:rPr>
              <w:t>Sie anhand verschiedener Unterlagen, insbesondere des Grundschutzkatalogs des Bundesamt</w:t>
            </w:r>
            <w:r>
              <w:rPr>
                <w:rFonts w:asciiTheme="minorHAnsi" w:hAnsiTheme="minorHAnsi" w:cstheme="minorHAnsi"/>
                <w:lang w:eastAsia="ar-SA"/>
              </w:rPr>
              <w:t>es</w:t>
            </w:r>
            <w:r w:rsidRPr="001D68D2">
              <w:rPr>
                <w:rFonts w:asciiTheme="minorHAnsi" w:hAnsiTheme="minorHAnsi" w:cstheme="minorHAnsi"/>
                <w:lang w:eastAsia="ar-SA"/>
              </w:rPr>
              <w:t xml:space="preserve"> für Sicherheit in der Informationstechnik, die gesetzlichen Grundlagen und deren Umsetzung in der Praxis beleuchten. </w:t>
            </w:r>
          </w:p>
        </w:tc>
        <w:tc>
          <w:tcPr>
            <w:tcW w:w="4718" w:type="dxa"/>
            <w:gridSpan w:val="2"/>
            <w:tcBorders>
              <w:top w:val="single" w:sz="4" w:space="0" w:color="000000"/>
              <w:left w:val="single" w:sz="4" w:space="0" w:color="000000"/>
              <w:bottom w:val="single" w:sz="4" w:space="0" w:color="000000"/>
              <w:right w:val="single" w:sz="4" w:space="0" w:color="000000"/>
            </w:tcBorders>
          </w:tcPr>
          <w:p w14:paraId="47B50E02" w14:textId="1DDD3630" w:rsidR="00097078" w:rsidRDefault="00097078" w:rsidP="00066BDB">
            <w:pPr>
              <w:suppressAutoHyphens/>
              <w:snapToGrid w:val="0"/>
              <w:spacing w:after="0" w:line="240" w:lineRule="auto"/>
              <w:rPr>
                <w:rFonts w:asciiTheme="minorHAnsi" w:hAnsiTheme="minorHAnsi" w:cstheme="minorHAnsi"/>
                <w:b/>
                <w:bCs/>
                <w:lang w:eastAsia="ar-SA"/>
              </w:rPr>
            </w:pPr>
            <w:r w:rsidRPr="00097078">
              <w:rPr>
                <w:rFonts w:asciiTheme="minorHAnsi" w:hAnsiTheme="minorHAnsi" w:cstheme="minorHAnsi"/>
                <w:b/>
                <w:bCs/>
                <w:lang w:eastAsia="ar-SA"/>
              </w:rPr>
              <w:t>Handlungsergebnis:</w:t>
            </w:r>
          </w:p>
          <w:p w14:paraId="07E74F27" w14:textId="4FDB0118" w:rsidR="00097078" w:rsidRPr="00464ABA" w:rsidRDefault="001D68D2" w:rsidP="00066BDB">
            <w:pPr>
              <w:suppressAutoHyphens/>
              <w:spacing w:after="0" w:line="240" w:lineRule="auto"/>
              <w:rPr>
                <w:rFonts w:asciiTheme="minorHAnsi" w:hAnsiTheme="minorHAnsi" w:cstheme="minorHAnsi"/>
                <w:lang w:eastAsia="ar-SA"/>
              </w:rPr>
            </w:pPr>
            <w:r w:rsidRPr="001D68D2">
              <w:rPr>
                <w:rFonts w:asciiTheme="minorHAnsi" w:hAnsiTheme="minorHAnsi" w:cstheme="minorHAnsi"/>
                <w:lang w:eastAsia="ar-SA"/>
              </w:rPr>
              <w:t>Schutzbedarfsanalyse</w:t>
            </w:r>
            <w:r w:rsidRPr="00464ABA">
              <w:rPr>
                <w:rFonts w:asciiTheme="minorHAnsi" w:hAnsiTheme="minorHAnsi" w:cstheme="minorHAnsi"/>
                <w:lang w:eastAsia="ar-SA"/>
              </w:rPr>
              <w:t xml:space="preserve"> </w:t>
            </w:r>
            <w:r w:rsidR="00E83C7A">
              <w:rPr>
                <w:rFonts w:asciiTheme="minorHAnsi" w:hAnsiTheme="minorHAnsi" w:cstheme="minorHAnsi"/>
                <w:lang w:eastAsia="ar-SA"/>
              </w:rPr>
              <w:t xml:space="preserve">im </w:t>
            </w:r>
            <w:r w:rsidR="00DF4987">
              <w:rPr>
                <w:rFonts w:asciiTheme="minorHAnsi" w:hAnsiTheme="minorHAnsi" w:cstheme="minorHAnsi"/>
                <w:lang w:eastAsia="ar-SA"/>
              </w:rPr>
              <w:t>Unternehmen durchführen</w:t>
            </w:r>
          </w:p>
        </w:tc>
      </w:tr>
      <w:tr w:rsidR="00097078" w:rsidRPr="00464ABA" w14:paraId="7BEBBB96" w14:textId="77777777" w:rsidTr="00066BDB">
        <w:tc>
          <w:tcPr>
            <w:tcW w:w="10391" w:type="dxa"/>
            <w:gridSpan w:val="5"/>
            <w:tcBorders>
              <w:top w:val="single" w:sz="4" w:space="0" w:color="000000"/>
              <w:left w:val="single" w:sz="4" w:space="0" w:color="000000"/>
              <w:bottom w:val="single" w:sz="4" w:space="0" w:color="000000"/>
              <w:right w:val="single" w:sz="4" w:space="0" w:color="000000"/>
            </w:tcBorders>
          </w:tcPr>
          <w:p w14:paraId="1B7FBC9C" w14:textId="77777777" w:rsidR="00097078" w:rsidRPr="00464ABA" w:rsidRDefault="00097078" w:rsidP="00066BDB">
            <w:pPr>
              <w:suppressAutoHyphens/>
              <w:snapToGrid w:val="0"/>
              <w:spacing w:after="0" w:line="240" w:lineRule="auto"/>
              <w:rPr>
                <w:rFonts w:asciiTheme="minorHAnsi" w:hAnsiTheme="minorHAnsi" w:cstheme="minorHAnsi"/>
                <w:lang w:eastAsia="ar-SA"/>
              </w:rPr>
            </w:pPr>
            <w:r w:rsidRPr="00464ABA">
              <w:rPr>
                <w:rFonts w:asciiTheme="minorHAnsi" w:hAnsiTheme="minorHAnsi" w:cstheme="minorHAnsi"/>
                <w:b/>
                <w:bCs/>
                <w:lang w:eastAsia="ar-SA"/>
              </w:rPr>
              <w:t>Vorausgesetzte Fähigkeiten und Kenntnisse</w:t>
            </w:r>
            <w:r w:rsidRPr="00464ABA">
              <w:rPr>
                <w:rFonts w:asciiTheme="minorHAnsi" w:hAnsiTheme="minorHAnsi" w:cstheme="minorHAnsi"/>
                <w:lang w:eastAsia="ar-SA"/>
              </w:rPr>
              <w:t>:</w:t>
            </w:r>
          </w:p>
          <w:p w14:paraId="0E7364B9" w14:textId="77777777" w:rsidR="00097078" w:rsidRPr="00464ABA" w:rsidRDefault="00097078" w:rsidP="00066BDB">
            <w:pPr>
              <w:suppressAutoHyphens/>
              <w:snapToGrid w:val="0"/>
              <w:spacing w:after="0" w:line="240" w:lineRule="auto"/>
              <w:rPr>
                <w:rFonts w:asciiTheme="minorHAnsi" w:hAnsiTheme="minorHAnsi" w:cstheme="minorHAnsi"/>
                <w:lang w:eastAsia="ar-SA"/>
              </w:rPr>
            </w:pPr>
          </w:p>
        </w:tc>
      </w:tr>
      <w:tr w:rsidR="00137BE1" w:rsidRPr="00464ABA" w14:paraId="76CDE893" w14:textId="77777777" w:rsidTr="00066BDB">
        <w:tc>
          <w:tcPr>
            <w:tcW w:w="10391" w:type="dxa"/>
            <w:gridSpan w:val="5"/>
            <w:tcBorders>
              <w:top w:val="single" w:sz="4" w:space="0" w:color="000000"/>
              <w:left w:val="single" w:sz="4" w:space="0" w:color="000000"/>
              <w:bottom w:val="single" w:sz="4" w:space="0" w:color="000000"/>
              <w:right w:val="single" w:sz="4" w:space="0" w:color="000000"/>
            </w:tcBorders>
          </w:tcPr>
          <w:p w14:paraId="4014BE1B" w14:textId="3DD9F335" w:rsidR="00137BE1" w:rsidRPr="00464ABA" w:rsidRDefault="00137BE1" w:rsidP="00066BDB">
            <w:pPr>
              <w:suppressAutoHyphens/>
              <w:snapToGrid w:val="0"/>
              <w:spacing w:after="0" w:line="240" w:lineRule="auto"/>
              <w:rPr>
                <w:rFonts w:asciiTheme="minorHAnsi" w:hAnsiTheme="minorHAnsi" w:cstheme="minorHAnsi"/>
                <w:b/>
                <w:bCs/>
                <w:lang w:eastAsia="ar-SA"/>
              </w:rPr>
            </w:pPr>
          </w:p>
        </w:tc>
      </w:tr>
      <w:tr w:rsidR="00097078" w:rsidRPr="00464ABA" w14:paraId="697EB5C8" w14:textId="77777777" w:rsidTr="00BE30E6">
        <w:tc>
          <w:tcPr>
            <w:tcW w:w="1358" w:type="dxa"/>
            <w:tcBorders>
              <w:top w:val="single" w:sz="4" w:space="0" w:color="000000"/>
              <w:left w:val="single" w:sz="4" w:space="0" w:color="000000"/>
              <w:bottom w:val="single" w:sz="4" w:space="0" w:color="000000"/>
            </w:tcBorders>
          </w:tcPr>
          <w:p w14:paraId="1D88540B" w14:textId="77777777" w:rsidR="00097078" w:rsidRPr="00464ABA" w:rsidRDefault="00097078" w:rsidP="00066BDB">
            <w:pPr>
              <w:suppressAutoHyphens/>
              <w:snapToGrid w:val="0"/>
              <w:spacing w:after="0" w:line="240" w:lineRule="auto"/>
              <w:rPr>
                <w:rFonts w:asciiTheme="minorHAnsi" w:hAnsiTheme="minorHAnsi" w:cstheme="minorHAnsi"/>
                <w:lang w:eastAsia="ar-SA"/>
              </w:rPr>
            </w:pPr>
          </w:p>
        </w:tc>
        <w:tc>
          <w:tcPr>
            <w:tcW w:w="4315" w:type="dxa"/>
            <w:gridSpan w:val="2"/>
            <w:tcBorders>
              <w:top w:val="single" w:sz="4" w:space="0" w:color="000000"/>
              <w:left w:val="single" w:sz="4" w:space="0" w:color="000000"/>
              <w:bottom w:val="single" w:sz="4" w:space="0" w:color="000000"/>
            </w:tcBorders>
          </w:tcPr>
          <w:p w14:paraId="24453997" w14:textId="4F987360" w:rsidR="00D6630F" w:rsidRDefault="00D6630F" w:rsidP="00066BDB">
            <w:pPr>
              <w:suppressAutoHyphens/>
              <w:snapToGrid w:val="0"/>
              <w:spacing w:after="0" w:line="240" w:lineRule="auto"/>
              <w:rPr>
                <w:rFonts w:asciiTheme="minorHAnsi" w:hAnsiTheme="minorHAnsi" w:cstheme="minorHAnsi"/>
                <w:b/>
                <w:bCs/>
                <w:lang w:eastAsia="ar-SA"/>
              </w:rPr>
            </w:pPr>
            <w:r>
              <w:rPr>
                <w:rFonts w:asciiTheme="minorHAnsi" w:hAnsiTheme="minorHAnsi" w:cstheme="minorHAnsi"/>
                <w:b/>
                <w:bCs/>
                <w:lang w:eastAsia="ar-SA"/>
              </w:rPr>
              <w:t>Handlungsschritte</w:t>
            </w:r>
          </w:p>
          <w:p w14:paraId="39A39D7B" w14:textId="339FC1B0" w:rsidR="00541A4D" w:rsidRDefault="00134BEF" w:rsidP="00066BDB">
            <w:pPr>
              <w:suppressAutoHyphens/>
              <w:snapToGrid w:val="0"/>
              <w:spacing w:after="0" w:line="240" w:lineRule="auto"/>
              <w:rPr>
                <w:rFonts w:asciiTheme="minorHAnsi" w:hAnsiTheme="minorHAnsi" w:cstheme="minorHAnsi"/>
                <w:b/>
                <w:bCs/>
                <w:lang w:eastAsia="ar-SA"/>
              </w:rPr>
            </w:pPr>
            <w:r>
              <w:rPr>
                <w:rFonts w:asciiTheme="minorHAnsi" w:hAnsiTheme="minorHAnsi" w:cstheme="minorHAnsi"/>
                <w:b/>
                <w:bCs/>
                <w:lang w:eastAsia="ar-SA"/>
              </w:rPr>
              <w:t>Handlungskompetenz</w:t>
            </w:r>
            <w:r w:rsidR="00581ADD">
              <w:rPr>
                <w:rFonts w:asciiTheme="minorHAnsi" w:hAnsiTheme="minorHAnsi" w:cstheme="minorHAnsi"/>
                <w:b/>
                <w:bCs/>
                <w:lang w:eastAsia="ar-SA"/>
              </w:rPr>
              <w:t>en</w:t>
            </w:r>
          </w:p>
          <w:p w14:paraId="120CE8DD" w14:textId="68D3DF6B" w:rsidR="00097078" w:rsidRPr="00464ABA" w:rsidRDefault="00541A4D" w:rsidP="00066BDB">
            <w:pPr>
              <w:suppressAutoHyphens/>
              <w:snapToGrid w:val="0"/>
              <w:spacing w:after="0" w:line="240" w:lineRule="auto"/>
              <w:rPr>
                <w:rFonts w:asciiTheme="minorHAnsi" w:hAnsiTheme="minorHAnsi" w:cstheme="minorHAnsi"/>
                <w:b/>
                <w:bCs/>
                <w:lang w:eastAsia="ar-SA"/>
              </w:rPr>
            </w:pPr>
            <w:r w:rsidRPr="000D1E51">
              <w:rPr>
                <w:rFonts w:asciiTheme="minorHAnsi" w:hAnsiTheme="minorHAnsi" w:cstheme="minorHAnsi"/>
                <w:b/>
                <w:bCs/>
                <w:color w:val="000000" w:themeColor="text1"/>
                <w:sz w:val="18"/>
                <w:szCs w:val="18"/>
                <w:lang w:eastAsia="ar-SA"/>
              </w:rPr>
              <w:t>(Fachkompetenz</w:t>
            </w:r>
            <w:r w:rsidR="00581ADD">
              <w:rPr>
                <w:rFonts w:asciiTheme="minorHAnsi" w:hAnsiTheme="minorHAnsi" w:cstheme="minorHAnsi"/>
                <w:b/>
                <w:bCs/>
                <w:color w:val="000000" w:themeColor="text1"/>
                <w:sz w:val="18"/>
                <w:szCs w:val="18"/>
                <w:lang w:eastAsia="ar-SA"/>
              </w:rPr>
              <w:t>en</w:t>
            </w:r>
            <w:r w:rsidRPr="000D1E51">
              <w:rPr>
                <w:rFonts w:asciiTheme="minorHAnsi" w:hAnsiTheme="minorHAnsi" w:cstheme="minorHAnsi"/>
                <w:b/>
                <w:bCs/>
                <w:color w:val="000000" w:themeColor="text1"/>
                <w:sz w:val="18"/>
                <w:szCs w:val="18"/>
                <w:lang w:eastAsia="ar-SA"/>
              </w:rPr>
              <w:t xml:space="preserve"> und </w:t>
            </w:r>
            <w:r w:rsidR="00A53629">
              <w:rPr>
                <w:rFonts w:asciiTheme="minorHAnsi" w:hAnsiTheme="minorHAnsi" w:cstheme="minorHAnsi"/>
                <w:b/>
                <w:bCs/>
                <w:color w:val="000000" w:themeColor="text1"/>
                <w:sz w:val="18"/>
                <w:szCs w:val="18"/>
                <w:lang w:eastAsia="ar-SA"/>
              </w:rPr>
              <w:t>p</w:t>
            </w:r>
            <w:r w:rsidRPr="000D1E51">
              <w:rPr>
                <w:rFonts w:asciiTheme="minorHAnsi" w:hAnsiTheme="minorHAnsi" w:cstheme="minorHAnsi"/>
                <w:b/>
                <w:bCs/>
                <w:color w:val="000000" w:themeColor="text1"/>
                <w:sz w:val="18"/>
                <w:szCs w:val="18"/>
                <w:lang w:eastAsia="ar-SA"/>
              </w:rPr>
              <w:t>ersonale Kompetenz</w:t>
            </w:r>
            <w:r w:rsidR="00581ADD">
              <w:rPr>
                <w:rFonts w:asciiTheme="minorHAnsi" w:hAnsiTheme="minorHAnsi" w:cstheme="minorHAnsi"/>
                <w:b/>
                <w:bCs/>
                <w:color w:val="000000" w:themeColor="text1"/>
                <w:sz w:val="18"/>
                <w:szCs w:val="18"/>
                <w:lang w:eastAsia="ar-SA"/>
              </w:rPr>
              <w:t>en</w:t>
            </w:r>
            <w:r w:rsidRPr="000D1E51">
              <w:rPr>
                <w:rFonts w:asciiTheme="minorHAnsi" w:hAnsiTheme="minorHAnsi" w:cstheme="minorHAnsi"/>
                <w:b/>
                <w:bCs/>
                <w:color w:val="000000" w:themeColor="text1"/>
                <w:sz w:val="18"/>
                <w:szCs w:val="18"/>
                <w:lang w:eastAsia="ar-SA"/>
              </w:rPr>
              <w:t>)</w:t>
            </w:r>
            <w:r w:rsidR="00097078" w:rsidRPr="00464ABA">
              <w:rPr>
                <w:rFonts w:asciiTheme="minorHAnsi" w:hAnsiTheme="minorHAnsi" w:cstheme="minorHAnsi"/>
                <w:b/>
                <w:bCs/>
                <w:lang w:eastAsia="ar-SA"/>
              </w:rPr>
              <w:t xml:space="preserve">: </w:t>
            </w:r>
            <w:r w:rsidR="00097078" w:rsidRPr="00464ABA">
              <w:rPr>
                <w:rFonts w:asciiTheme="minorHAnsi" w:hAnsiTheme="minorHAnsi" w:cstheme="minorHAnsi"/>
                <w:b/>
                <w:bCs/>
                <w:lang w:eastAsia="ar-SA"/>
              </w:rPr>
              <w:br/>
              <w:t>Die Schülerinnen und Schüler …</w:t>
            </w:r>
          </w:p>
        </w:tc>
        <w:tc>
          <w:tcPr>
            <w:tcW w:w="2773" w:type="dxa"/>
            <w:tcBorders>
              <w:top w:val="single" w:sz="4" w:space="0" w:color="000000"/>
              <w:left w:val="single" w:sz="4" w:space="0" w:color="000000"/>
              <w:bottom w:val="single" w:sz="4" w:space="0" w:color="000000"/>
              <w:right w:val="single" w:sz="4" w:space="0" w:color="000000"/>
            </w:tcBorders>
          </w:tcPr>
          <w:p w14:paraId="144E28F9" w14:textId="77777777" w:rsidR="00097078" w:rsidRPr="00464ABA" w:rsidRDefault="00097078" w:rsidP="00066BDB">
            <w:pPr>
              <w:tabs>
                <w:tab w:val="center" w:pos="1949"/>
              </w:tabs>
              <w:suppressAutoHyphens/>
              <w:snapToGrid w:val="0"/>
              <w:spacing w:after="0" w:line="240" w:lineRule="auto"/>
              <w:rPr>
                <w:rFonts w:asciiTheme="minorHAnsi" w:hAnsiTheme="minorHAnsi" w:cstheme="minorHAnsi"/>
                <w:b/>
                <w:bCs/>
                <w:lang w:eastAsia="ar-SA"/>
              </w:rPr>
            </w:pPr>
            <w:r w:rsidRPr="00464ABA">
              <w:rPr>
                <w:rFonts w:asciiTheme="minorHAnsi" w:hAnsiTheme="minorHAnsi" w:cstheme="minorHAnsi"/>
                <w:b/>
                <w:bCs/>
                <w:lang w:eastAsia="ar-SA"/>
              </w:rPr>
              <w:t>Inhalte:</w:t>
            </w:r>
          </w:p>
        </w:tc>
        <w:tc>
          <w:tcPr>
            <w:tcW w:w="1945" w:type="dxa"/>
            <w:tcBorders>
              <w:top w:val="single" w:sz="4" w:space="0" w:color="000000"/>
              <w:left w:val="single" w:sz="4" w:space="0" w:color="000000"/>
              <w:bottom w:val="single" w:sz="4" w:space="0" w:color="000000"/>
              <w:right w:val="single" w:sz="4" w:space="0" w:color="000000"/>
            </w:tcBorders>
          </w:tcPr>
          <w:p w14:paraId="1586A543" w14:textId="12F383B2" w:rsidR="00541A4D" w:rsidRPr="00464ABA" w:rsidRDefault="00541A4D" w:rsidP="00066BDB">
            <w:pPr>
              <w:tabs>
                <w:tab w:val="center" w:pos="1949"/>
              </w:tabs>
              <w:suppressAutoHyphens/>
              <w:snapToGrid w:val="0"/>
              <w:spacing w:after="0" w:line="240" w:lineRule="auto"/>
              <w:rPr>
                <w:rFonts w:asciiTheme="minorHAnsi" w:hAnsiTheme="minorHAnsi" w:cstheme="minorHAnsi"/>
                <w:b/>
                <w:bCs/>
                <w:lang w:eastAsia="ar-SA"/>
              </w:rPr>
            </w:pPr>
            <w:r w:rsidRPr="00913530">
              <w:rPr>
                <w:rFonts w:asciiTheme="minorHAnsi" w:hAnsiTheme="minorHAnsi" w:cstheme="minorHAnsi"/>
                <w:b/>
                <w:bCs/>
                <w:lang w:eastAsia="ar-SA"/>
              </w:rPr>
              <w:t>Sozialform</w:t>
            </w:r>
            <w:r>
              <w:rPr>
                <w:rFonts w:asciiTheme="minorHAnsi" w:hAnsiTheme="minorHAnsi" w:cstheme="minorHAnsi"/>
                <w:b/>
                <w:bCs/>
                <w:lang w:eastAsia="ar-SA"/>
              </w:rPr>
              <w:t>/ Methoden</w:t>
            </w:r>
            <w:r w:rsidR="003A4C24">
              <w:rPr>
                <w:rFonts w:asciiTheme="minorHAnsi" w:hAnsiTheme="minorHAnsi" w:cstheme="minorHAnsi"/>
                <w:b/>
                <w:bCs/>
                <w:lang w:eastAsia="ar-SA"/>
              </w:rPr>
              <w:t xml:space="preserve">/ </w:t>
            </w:r>
            <w:r w:rsidR="00740B76">
              <w:rPr>
                <w:rFonts w:asciiTheme="minorHAnsi" w:hAnsiTheme="minorHAnsi" w:cstheme="minorHAnsi"/>
                <w:b/>
                <w:bCs/>
                <w:lang w:eastAsia="ar-SA"/>
              </w:rPr>
              <w:t xml:space="preserve">Material/ </w:t>
            </w:r>
            <w:r w:rsidR="003A4C24">
              <w:rPr>
                <w:rFonts w:asciiTheme="minorHAnsi" w:hAnsiTheme="minorHAnsi" w:cstheme="minorHAnsi"/>
                <w:b/>
                <w:bCs/>
                <w:lang w:eastAsia="ar-SA"/>
              </w:rPr>
              <w:t>Hinweise D</w:t>
            </w:r>
            <w:r w:rsidR="00B464FE">
              <w:rPr>
                <w:rFonts w:asciiTheme="minorHAnsi" w:hAnsiTheme="minorHAnsi" w:cstheme="minorHAnsi"/>
                <w:b/>
                <w:bCs/>
                <w:lang w:eastAsia="ar-SA"/>
              </w:rPr>
              <w:t>istanzunterricht</w:t>
            </w:r>
            <w:r>
              <w:rPr>
                <w:rFonts w:asciiTheme="minorHAnsi" w:hAnsiTheme="minorHAnsi" w:cstheme="minorHAnsi"/>
                <w:b/>
                <w:bCs/>
                <w:lang w:eastAsia="ar-SA"/>
              </w:rPr>
              <w:t>:</w:t>
            </w:r>
          </w:p>
        </w:tc>
      </w:tr>
      <w:tr w:rsidR="00DF4987" w:rsidRPr="00464ABA" w14:paraId="7C5AB918" w14:textId="77777777" w:rsidTr="00BE30E6">
        <w:trPr>
          <w:trHeight w:val="237"/>
        </w:trPr>
        <w:tc>
          <w:tcPr>
            <w:tcW w:w="1358" w:type="dxa"/>
            <w:tcBorders>
              <w:top w:val="single" w:sz="4" w:space="0" w:color="000000"/>
              <w:left w:val="single" w:sz="4" w:space="0" w:color="000000"/>
            </w:tcBorders>
          </w:tcPr>
          <w:p w14:paraId="3D10AD92" w14:textId="523E17B3" w:rsidR="00DF4987" w:rsidRPr="006308D7" w:rsidRDefault="00DF4987" w:rsidP="00066BDB">
            <w:pPr>
              <w:suppressAutoHyphens/>
              <w:snapToGrid w:val="0"/>
              <w:spacing w:after="0" w:line="240" w:lineRule="auto"/>
              <w:rPr>
                <w:rFonts w:asciiTheme="minorHAnsi" w:hAnsiTheme="minorHAnsi" w:cstheme="minorHAnsi"/>
                <w:color w:val="000000" w:themeColor="text1"/>
                <w:lang w:eastAsia="ar-SA"/>
              </w:rPr>
            </w:pPr>
            <w:r w:rsidRPr="006308D7">
              <w:rPr>
                <w:rFonts w:asciiTheme="minorHAnsi" w:hAnsiTheme="minorHAnsi" w:cstheme="minorHAnsi"/>
                <w:color w:val="000000" w:themeColor="text1"/>
                <w:lang w:eastAsia="ar-SA"/>
              </w:rPr>
              <w:t>Informieren bzw. Analysieren</w:t>
            </w:r>
          </w:p>
          <w:p w14:paraId="43DF93CE" w14:textId="4C0A45DD" w:rsidR="00DF4987" w:rsidRPr="00E3035A" w:rsidRDefault="00DF4987" w:rsidP="00066BDB">
            <w:pPr>
              <w:suppressAutoHyphens/>
              <w:spacing w:after="0" w:line="240" w:lineRule="auto"/>
              <w:rPr>
                <w:rFonts w:asciiTheme="minorHAnsi" w:hAnsiTheme="minorHAnsi" w:cstheme="minorHAnsi"/>
                <w:color w:val="000000" w:themeColor="text1"/>
                <w:lang w:eastAsia="ar-SA"/>
              </w:rPr>
            </w:pPr>
          </w:p>
        </w:tc>
        <w:tc>
          <w:tcPr>
            <w:tcW w:w="4315" w:type="dxa"/>
            <w:gridSpan w:val="2"/>
            <w:vMerge w:val="restart"/>
            <w:tcBorders>
              <w:top w:val="single" w:sz="4" w:space="0" w:color="000000"/>
              <w:left w:val="single" w:sz="4" w:space="0" w:color="000000"/>
            </w:tcBorders>
          </w:tcPr>
          <w:p w14:paraId="17685657" w14:textId="77777777" w:rsidR="00DF4987" w:rsidRDefault="00DF4987" w:rsidP="00C75185">
            <w:pPr>
              <w:spacing w:after="0" w:line="240" w:lineRule="auto"/>
              <w:rPr>
                <w:rFonts w:asciiTheme="minorHAnsi" w:hAnsiTheme="minorHAnsi" w:cstheme="minorHAnsi"/>
                <w:color w:val="000000" w:themeColor="text1"/>
                <w:lang w:eastAsia="ar-SA"/>
              </w:rPr>
            </w:pPr>
          </w:p>
          <w:p w14:paraId="3A3A8671" w14:textId="63633929" w:rsidR="00DF4987" w:rsidRPr="003E2936" w:rsidRDefault="00DF4987" w:rsidP="00E83C7A">
            <w:pPr>
              <w:spacing w:after="0" w:line="240" w:lineRule="auto"/>
              <w:rPr>
                <w:u w:val="single"/>
              </w:rPr>
            </w:pPr>
            <w:r>
              <w:t xml:space="preserve">informieren sich über eine </w:t>
            </w:r>
            <w:r w:rsidRPr="001D68D2">
              <w:rPr>
                <w:rFonts w:asciiTheme="minorHAnsi" w:hAnsiTheme="minorHAnsi" w:cstheme="minorHAnsi"/>
                <w:lang w:eastAsia="ar-SA"/>
              </w:rPr>
              <w:t>Schutzbedarfsanalyse</w:t>
            </w:r>
            <w:r w:rsidRPr="00464ABA">
              <w:rPr>
                <w:rFonts w:asciiTheme="minorHAnsi" w:hAnsiTheme="minorHAnsi" w:cstheme="minorHAnsi"/>
                <w:lang w:eastAsia="ar-SA"/>
              </w:rPr>
              <w:t xml:space="preserve"> </w:t>
            </w:r>
            <w:r>
              <w:rPr>
                <w:rFonts w:asciiTheme="minorHAnsi" w:hAnsiTheme="minorHAnsi" w:cstheme="minorHAnsi"/>
                <w:lang w:eastAsia="ar-SA"/>
              </w:rPr>
              <w:t>in einem Unternehmen</w:t>
            </w:r>
          </w:p>
          <w:p w14:paraId="72446EDF" w14:textId="77777777" w:rsidR="00DF4987" w:rsidRDefault="00DF4987" w:rsidP="00E83C7A">
            <w:pPr>
              <w:spacing w:after="0" w:line="240" w:lineRule="auto"/>
            </w:pPr>
          </w:p>
          <w:p w14:paraId="2A09F7AA" w14:textId="77777777" w:rsidR="00DF4987" w:rsidRDefault="00DF4987" w:rsidP="00E83C7A">
            <w:pPr>
              <w:spacing w:after="0" w:line="240" w:lineRule="auto"/>
            </w:pPr>
          </w:p>
          <w:p w14:paraId="4CEE9DC0" w14:textId="77777777" w:rsidR="00DF4987" w:rsidRDefault="00DF4987" w:rsidP="00E83C7A">
            <w:pPr>
              <w:spacing w:after="0" w:line="240" w:lineRule="auto"/>
            </w:pPr>
          </w:p>
          <w:p w14:paraId="2252C7A5" w14:textId="77777777" w:rsidR="00DF4987" w:rsidRDefault="00DF4987" w:rsidP="00C75185">
            <w:pPr>
              <w:spacing w:after="0" w:line="240" w:lineRule="auto"/>
            </w:pPr>
          </w:p>
          <w:p w14:paraId="13A95A8C" w14:textId="77777777" w:rsidR="00DF4987" w:rsidRDefault="00DF4987" w:rsidP="00C75185">
            <w:pPr>
              <w:spacing w:after="0" w:line="240" w:lineRule="auto"/>
            </w:pPr>
          </w:p>
          <w:p w14:paraId="73361089" w14:textId="5EF6799D" w:rsidR="00DF4987" w:rsidRPr="00464ABA" w:rsidRDefault="00DF4987" w:rsidP="00066BDB">
            <w:pPr>
              <w:tabs>
                <w:tab w:val="left" w:pos="142"/>
              </w:tabs>
              <w:suppressAutoHyphens/>
              <w:snapToGrid w:val="0"/>
              <w:spacing w:after="0" w:line="240" w:lineRule="auto"/>
              <w:ind w:left="360" w:hanging="122"/>
              <w:rPr>
                <w:rFonts w:asciiTheme="minorHAnsi" w:hAnsiTheme="minorHAnsi" w:cstheme="minorHAnsi"/>
                <w:lang w:eastAsia="ar-SA"/>
              </w:rPr>
            </w:pPr>
          </w:p>
        </w:tc>
        <w:tc>
          <w:tcPr>
            <w:tcW w:w="2773" w:type="dxa"/>
            <w:vMerge w:val="restart"/>
            <w:tcBorders>
              <w:top w:val="single" w:sz="4" w:space="0" w:color="000000"/>
              <w:left w:val="single" w:sz="4" w:space="0" w:color="000000"/>
              <w:right w:val="single" w:sz="4" w:space="0" w:color="000000"/>
            </w:tcBorders>
          </w:tcPr>
          <w:p w14:paraId="7B9997BE" w14:textId="77777777" w:rsidR="00DF4987" w:rsidRDefault="00DF4987" w:rsidP="00066BDB">
            <w:pPr>
              <w:tabs>
                <w:tab w:val="left" w:pos="268"/>
              </w:tabs>
              <w:suppressAutoHyphens/>
              <w:snapToGrid w:val="0"/>
              <w:spacing w:after="0" w:line="240" w:lineRule="auto"/>
              <w:ind w:left="360" w:hanging="122"/>
              <w:rPr>
                <w:rFonts w:asciiTheme="minorHAnsi" w:hAnsiTheme="minorHAnsi" w:cstheme="minorHAnsi"/>
                <w:lang w:eastAsia="ar-SA"/>
              </w:rPr>
            </w:pPr>
          </w:p>
          <w:p w14:paraId="21F0202A" w14:textId="137E7AD9" w:rsidR="00DF4987" w:rsidRDefault="00DF4987" w:rsidP="001B1682">
            <w:pPr>
              <w:tabs>
                <w:tab w:val="left" w:pos="268"/>
              </w:tabs>
              <w:suppressAutoHyphens/>
              <w:snapToGrid w:val="0"/>
              <w:spacing w:after="0" w:line="240" w:lineRule="auto"/>
            </w:pPr>
            <w:r>
              <w:t>IT-Grundschutz – BSI</w:t>
            </w:r>
          </w:p>
          <w:p w14:paraId="6438D5C0" w14:textId="77777777" w:rsidR="00DF4987" w:rsidRDefault="00DF4987" w:rsidP="00066BDB">
            <w:pPr>
              <w:tabs>
                <w:tab w:val="left" w:pos="268"/>
              </w:tabs>
              <w:suppressAutoHyphens/>
              <w:snapToGrid w:val="0"/>
              <w:spacing w:after="0" w:line="240" w:lineRule="auto"/>
              <w:ind w:left="360" w:hanging="122"/>
            </w:pPr>
          </w:p>
          <w:p w14:paraId="736D11AB" w14:textId="436FA650" w:rsidR="00DF4987" w:rsidRDefault="00DF4987" w:rsidP="00E83C7A">
            <w:pPr>
              <w:spacing w:after="0" w:line="240" w:lineRule="auto"/>
            </w:pPr>
            <w:r>
              <w:t>Sicherheitsleitlinie</w:t>
            </w:r>
          </w:p>
          <w:p w14:paraId="2D4C1D69" w14:textId="77777777" w:rsidR="00DF4987" w:rsidRDefault="00DF4987" w:rsidP="00E83C7A">
            <w:pPr>
              <w:spacing w:after="0" w:line="240" w:lineRule="auto"/>
            </w:pPr>
          </w:p>
          <w:p w14:paraId="3A4BD50B" w14:textId="5C111085" w:rsidR="00DF4987" w:rsidRDefault="00DF4987" w:rsidP="00E83C7A">
            <w:pPr>
              <w:spacing w:after="0" w:line="240" w:lineRule="auto"/>
            </w:pPr>
            <w:r>
              <w:t>Sicherheitskonzept</w:t>
            </w:r>
          </w:p>
          <w:p w14:paraId="15B3B42E" w14:textId="77777777" w:rsidR="00DF4987" w:rsidRDefault="00DF4987" w:rsidP="00E83C7A">
            <w:pPr>
              <w:spacing w:after="0" w:line="240" w:lineRule="auto"/>
            </w:pPr>
          </w:p>
          <w:p w14:paraId="0A38CDA8" w14:textId="2A1417D6" w:rsidR="00DF4987" w:rsidRDefault="00DF4987" w:rsidP="00E83C7A">
            <w:pPr>
              <w:spacing w:after="0" w:line="240" w:lineRule="auto"/>
            </w:pPr>
            <w:r>
              <w:t>Strukturanalyse</w:t>
            </w:r>
          </w:p>
          <w:p w14:paraId="5FE33F63" w14:textId="77777777" w:rsidR="00DF4987" w:rsidRDefault="00DF4987" w:rsidP="00E83C7A">
            <w:pPr>
              <w:spacing w:after="0" w:line="240" w:lineRule="auto"/>
            </w:pPr>
          </w:p>
          <w:p w14:paraId="40366486" w14:textId="30A47618" w:rsidR="00DF4987" w:rsidRDefault="00DF4987" w:rsidP="00E83C7A">
            <w:pPr>
              <w:spacing w:after="0" w:line="240" w:lineRule="auto"/>
            </w:pPr>
            <w:r>
              <w:t xml:space="preserve">Schutzbedarfsfeststellung </w:t>
            </w:r>
          </w:p>
          <w:p w14:paraId="7C255BA4" w14:textId="763B83B6" w:rsidR="00DF4987" w:rsidRPr="00464ABA" w:rsidRDefault="00DF4987" w:rsidP="00066BDB">
            <w:pPr>
              <w:tabs>
                <w:tab w:val="left" w:pos="268"/>
              </w:tabs>
              <w:suppressAutoHyphens/>
              <w:snapToGrid w:val="0"/>
              <w:spacing w:after="0" w:line="240" w:lineRule="auto"/>
              <w:ind w:left="360" w:hanging="122"/>
              <w:rPr>
                <w:rFonts w:asciiTheme="minorHAnsi" w:hAnsiTheme="minorHAnsi" w:cstheme="minorHAnsi"/>
                <w:lang w:eastAsia="ar-SA"/>
              </w:rPr>
            </w:pPr>
          </w:p>
        </w:tc>
        <w:tc>
          <w:tcPr>
            <w:tcW w:w="1945" w:type="dxa"/>
            <w:vMerge w:val="restart"/>
            <w:tcBorders>
              <w:top w:val="single" w:sz="4" w:space="0" w:color="000000"/>
              <w:left w:val="single" w:sz="4" w:space="0" w:color="000000"/>
              <w:right w:val="single" w:sz="4" w:space="0" w:color="000000"/>
            </w:tcBorders>
          </w:tcPr>
          <w:p w14:paraId="54CCCF34" w14:textId="77777777" w:rsidR="00DF4987" w:rsidRDefault="00DF4987" w:rsidP="00066BDB">
            <w:pPr>
              <w:tabs>
                <w:tab w:val="left" w:pos="268"/>
              </w:tabs>
              <w:suppressAutoHyphens/>
              <w:snapToGrid w:val="0"/>
              <w:spacing w:after="0" w:line="240" w:lineRule="auto"/>
              <w:ind w:left="360" w:hanging="122"/>
              <w:rPr>
                <w:rFonts w:asciiTheme="minorHAnsi" w:hAnsiTheme="minorHAnsi" w:cstheme="minorHAnsi"/>
                <w:lang w:eastAsia="ar-SA"/>
              </w:rPr>
            </w:pPr>
          </w:p>
          <w:p w14:paraId="3F0ED6AC" w14:textId="77777777" w:rsidR="00DF4987" w:rsidRDefault="00DF4987" w:rsidP="00066BDB">
            <w:pPr>
              <w:tabs>
                <w:tab w:val="left" w:pos="268"/>
              </w:tabs>
              <w:suppressAutoHyphens/>
              <w:snapToGrid w:val="0"/>
              <w:spacing w:after="0" w:line="240" w:lineRule="auto"/>
              <w:ind w:left="360" w:hanging="122"/>
              <w:rPr>
                <w:rFonts w:asciiTheme="minorHAnsi" w:hAnsiTheme="minorHAnsi" w:cstheme="minorHAnsi"/>
                <w:lang w:eastAsia="ar-SA"/>
              </w:rPr>
            </w:pPr>
          </w:p>
          <w:p w14:paraId="5B3F7F80" w14:textId="61E1A538" w:rsidR="00DF4987" w:rsidRDefault="00DF4987" w:rsidP="00066BDB">
            <w:pPr>
              <w:tabs>
                <w:tab w:val="left" w:pos="268"/>
              </w:tabs>
              <w:suppressAutoHyphens/>
              <w:snapToGrid w:val="0"/>
              <w:spacing w:after="0" w:line="240" w:lineRule="auto"/>
              <w:ind w:left="360" w:hanging="122"/>
            </w:pPr>
            <w:r>
              <w:t>Partnerarbeit</w:t>
            </w:r>
          </w:p>
          <w:p w14:paraId="288C41EB" w14:textId="77777777" w:rsidR="00DF4987" w:rsidRDefault="00DF4987" w:rsidP="00066BDB">
            <w:pPr>
              <w:tabs>
                <w:tab w:val="left" w:pos="268"/>
              </w:tabs>
              <w:suppressAutoHyphens/>
              <w:snapToGrid w:val="0"/>
              <w:spacing w:after="0" w:line="240" w:lineRule="auto"/>
              <w:ind w:left="360" w:hanging="122"/>
              <w:rPr>
                <w:rFonts w:asciiTheme="minorHAnsi" w:hAnsiTheme="minorHAnsi" w:cstheme="minorHAnsi"/>
                <w:lang w:eastAsia="ar-SA"/>
              </w:rPr>
            </w:pPr>
          </w:p>
          <w:p w14:paraId="403996CB" w14:textId="45DBD622" w:rsidR="00DF4987" w:rsidRPr="00464ABA" w:rsidRDefault="00DF4987" w:rsidP="00066BDB">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Mindmap</w:t>
            </w:r>
          </w:p>
        </w:tc>
      </w:tr>
      <w:tr w:rsidR="00DF4987" w:rsidRPr="00464ABA" w14:paraId="6F30EC0E" w14:textId="77777777" w:rsidTr="00BE30E6">
        <w:trPr>
          <w:trHeight w:val="236"/>
        </w:trPr>
        <w:tc>
          <w:tcPr>
            <w:tcW w:w="1358" w:type="dxa"/>
            <w:tcBorders>
              <w:left w:val="single" w:sz="4" w:space="0" w:color="000000"/>
              <w:bottom w:val="single" w:sz="4" w:space="0" w:color="000000"/>
            </w:tcBorders>
          </w:tcPr>
          <w:p w14:paraId="029D4636" w14:textId="77777777" w:rsidR="00DF4987" w:rsidRPr="00E3035A" w:rsidRDefault="00DF4987" w:rsidP="00066BDB">
            <w:pPr>
              <w:suppressAutoHyphens/>
              <w:snapToGrid w:val="0"/>
              <w:spacing w:after="0" w:line="240" w:lineRule="auto"/>
              <w:rPr>
                <w:rFonts w:asciiTheme="minorHAnsi" w:hAnsiTheme="minorHAnsi" w:cstheme="minorHAnsi"/>
                <w:color w:val="000000" w:themeColor="text1"/>
                <w:lang w:eastAsia="ar-SA"/>
              </w:rPr>
            </w:pPr>
          </w:p>
        </w:tc>
        <w:tc>
          <w:tcPr>
            <w:tcW w:w="4315" w:type="dxa"/>
            <w:gridSpan w:val="2"/>
            <w:vMerge/>
            <w:tcBorders>
              <w:left w:val="single" w:sz="4" w:space="0" w:color="000000"/>
              <w:bottom w:val="single" w:sz="4" w:space="0" w:color="000000"/>
            </w:tcBorders>
          </w:tcPr>
          <w:p w14:paraId="669B2B4E" w14:textId="0E6798ED" w:rsidR="00DF4987" w:rsidRPr="00464ABA" w:rsidRDefault="00DF4987" w:rsidP="00066BDB">
            <w:pPr>
              <w:tabs>
                <w:tab w:val="left" w:pos="142"/>
              </w:tabs>
              <w:suppressAutoHyphens/>
              <w:snapToGrid w:val="0"/>
              <w:spacing w:after="0" w:line="240" w:lineRule="auto"/>
              <w:ind w:left="360" w:hanging="122"/>
              <w:rPr>
                <w:rFonts w:asciiTheme="minorHAnsi" w:hAnsiTheme="minorHAnsi" w:cstheme="minorHAnsi"/>
                <w:lang w:eastAsia="ar-SA"/>
              </w:rPr>
            </w:pPr>
          </w:p>
        </w:tc>
        <w:tc>
          <w:tcPr>
            <w:tcW w:w="2773" w:type="dxa"/>
            <w:vMerge/>
            <w:tcBorders>
              <w:left w:val="single" w:sz="4" w:space="0" w:color="000000"/>
              <w:bottom w:val="single" w:sz="4" w:space="0" w:color="000000"/>
              <w:right w:val="single" w:sz="4" w:space="0" w:color="000000"/>
            </w:tcBorders>
          </w:tcPr>
          <w:p w14:paraId="69D93730" w14:textId="77777777" w:rsidR="00DF4987" w:rsidRPr="00464ABA" w:rsidRDefault="00DF4987" w:rsidP="00066BDB">
            <w:pPr>
              <w:tabs>
                <w:tab w:val="left" w:pos="268"/>
              </w:tabs>
              <w:suppressAutoHyphens/>
              <w:snapToGrid w:val="0"/>
              <w:spacing w:after="0" w:line="240" w:lineRule="auto"/>
              <w:ind w:left="360" w:hanging="122"/>
              <w:rPr>
                <w:rFonts w:asciiTheme="minorHAnsi" w:hAnsiTheme="minorHAnsi" w:cstheme="minorHAnsi"/>
                <w:lang w:eastAsia="ar-SA"/>
              </w:rPr>
            </w:pPr>
          </w:p>
        </w:tc>
        <w:tc>
          <w:tcPr>
            <w:tcW w:w="1945" w:type="dxa"/>
            <w:vMerge/>
            <w:tcBorders>
              <w:left w:val="single" w:sz="4" w:space="0" w:color="000000"/>
              <w:bottom w:val="single" w:sz="4" w:space="0" w:color="000000"/>
              <w:right w:val="single" w:sz="4" w:space="0" w:color="000000"/>
            </w:tcBorders>
          </w:tcPr>
          <w:p w14:paraId="4D2713D7" w14:textId="77777777" w:rsidR="00DF4987" w:rsidRPr="00464ABA" w:rsidRDefault="00DF4987" w:rsidP="00066BDB">
            <w:pPr>
              <w:tabs>
                <w:tab w:val="left" w:pos="268"/>
              </w:tabs>
              <w:suppressAutoHyphens/>
              <w:snapToGrid w:val="0"/>
              <w:spacing w:after="0" w:line="240" w:lineRule="auto"/>
              <w:ind w:left="360" w:hanging="122"/>
              <w:rPr>
                <w:rFonts w:asciiTheme="minorHAnsi" w:hAnsiTheme="minorHAnsi" w:cstheme="minorHAnsi"/>
                <w:lang w:eastAsia="ar-SA"/>
              </w:rPr>
            </w:pPr>
          </w:p>
        </w:tc>
      </w:tr>
      <w:tr w:rsidR="00BE30E6" w:rsidRPr="00464ABA" w14:paraId="04A82A87" w14:textId="77777777" w:rsidTr="00BE30E6">
        <w:trPr>
          <w:trHeight w:val="4537"/>
        </w:trPr>
        <w:tc>
          <w:tcPr>
            <w:tcW w:w="1358" w:type="dxa"/>
            <w:tcBorders>
              <w:top w:val="single" w:sz="4" w:space="0" w:color="000000"/>
              <w:left w:val="single" w:sz="4" w:space="0" w:color="000000"/>
            </w:tcBorders>
          </w:tcPr>
          <w:p w14:paraId="4879CE6D" w14:textId="76724F54" w:rsidR="00BE30E6" w:rsidRPr="00E3035A" w:rsidRDefault="00BE30E6" w:rsidP="00066BDB">
            <w:pPr>
              <w:suppressAutoHyphens/>
              <w:snapToGrid w:val="0"/>
              <w:spacing w:after="0" w:line="240" w:lineRule="auto"/>
              <w:rPr>
                <w:rFonts w:asciiTheme="minorHAnsi" w:hAnsiTheme="minorHAnsi" w:cstheme="minorHAnsi"/>
                <w:color w:val="000000" w:themeColor="text1"/>
                <w:lang w:eastAsia="ar-SA"/>
              </w:rPr>
            </w:pPr>
            <w:r w:rsidRPr="00E3035A">
              <w:rPr>
                <w:rFonts w:asciiTheme="minorHAnsi" w:hAnsiTheme="minorHAnsi" w:cstheme="minorHAnsi"/>
                <w:color w:val="000000" w:themeColor="text1"/>
                <w:lang w:eastAsia="ar-SA"/>
              </w:rPr>
              <w:lastRenderedPageBreak/>
              <w:t>Planen/</w:t>
            </w:r>
            <w:r>
              <w:rPr>
                <w:rFonts w:asciiTheme="minorHAnsi" w:hAnsiTheme="minorHAnsi" w:cstheme="minorHAnsi"/>
                <w:color w:val="000000" w:themeColor="text1"/>
                <w:lang w:eastAsia="ar-SA"/>
              </w:rPr>
              <w:t xml:space="preserve"> </w:t>
            </w:r>
            <w:r w:rsidRPr="00E3035A">
              <w:rPr>
                <w:rFonts w:asciiTheme="minorHAnsi" w:hAnsiTheme="minorHAnsi" w:cstheme="minorHAnsi"/>
                <w:color w:val="000000" w:themeColor="text1"/>
                <w:lang w:eastAsia="ar-SA"/>
              </w:rPr>
              <w:t>Entscheiden</w:t>
            </w:r>
          </w:p>
          <w:p w14:paraId="7E2E0CBC" w14:textId="77777777" w:rsidR="00BE30E6" w:rsidRPr="00E3035A" w:rsidRDefault="00BE30E6" w:rsidP="00A83767">
            <w:pPr>
              <w:suppressAutoHyphens/>
              <w:snapToGrid w:val="0"/>
              <w:spacing w:after="0" w:line="240" w:lineRule="auto"/>
              <w:rPr>
                <w:rFonts w:asciiTheme="minorHAnsi" w:hAnsiTheme="minorHAnsi" w:cstheme="minorHAnsi"/>
                <w:color w:val="000000" w:themeColor="text1"/>
                <w:lang w:eastAsia="ar-SA"/>
              </w:rPr>
            </w:pPr>
          </w:p>
          <w:p w14:paraId="07E5F31C" w14:textId="3709632A" w:rsidR="00BE30E6" w:rsidRPr="00E3035A" w:rsidRDefault="00BE30E6" w:rsidP="00A83767">
            <w:pPr>
              <w:suppressAutoHyphens/>
              <w:snapToGrid w:val="0"/>
              <w:spacing w:after="0" w:line="240" w:lineRule="auto"/>
              <w:rPr>
                <w:rFonts w:asciiTheme="minorHAnsi" w:hAnsiTheme="minorHAnsi" w:cstheme="minorHAnsi"/>
                <w:color w:val="000000" w:themeColor="text1"/>
                <w:lang w:eastAsia="ar-SA"/>
              </w:rPr>
            </w:pPr>
          </w:p>
        </w:tc>
        <w:tc>
          <w:tcPr>
            <w:tcW w:w="4315" w:type="dxa"/>
            <w:gridSpan w:val="2"/>
            <w:tcBorders>
              <w:top w:val="single" w:sz="4" w:space="0" w:color="000000"/>
              <w:left w:val="single" w:sz="4" w:space="0" w:color="000000"/>
            </w:tcBorders>
          </w:tcPr>
          <w:p w14:paraId="7BF72C96" w14:textId="262CD05F" w:rsidR="00BE30E6" w:rsidRDefault="00BE30E6" w:rsidP="003423B0">
            <w:pPr>
              <w:suppressAutoHyphens/>
              <w:spacing w:after="0" w:line="240" w:lineRule="auto"/>
              <w:rPr>
                <w:rFonts w:asciiTheme="minorHAnsi" w:hAnsiTheme="minorHAnsi" w:cstheme="minorHAnsi"/>
                <w:color w:val="000000" w:themeColor="text1"/>
                <w:lang w:eastAsia="ar-SA"/>
              </w:rPr>
            </w:pPr>
            <w:r>
              <w:rPr>
                <w:rFonts w:asciiTheme="minorHAnsi" w:hAnsiTheme="minorHAnsi" w:cstheme="minorHAnsi"/>
                <w:color w:val="000000" w:themeColor="text1"/>
                <w:lang w:eastAsia="ar-SA"/>
              </w:rPr>
              <w:t>planen die Durchführung einer Schutzbedarfsanalyse</w:t>
            </w:r>
            <w:r w:rsidRPr="00464ABA">
              <w:rPr>
                <w:rFonts w:asciiTheme="minorHAnsi" w:hAnsiTheme="minorHAnsi" w:cstheme="minorHAnsi"/>
                <w:lang w:eastAsia="ar-SA"/>
              </w:rPr>
              <w:t xml:space="preserve"> </w:t>
            </w:r>
            <w:r>
              <w:rPr>
                <w:rFonts w:asciiTheme="minorHAnsi" w:hAnsiTheme="minorHAnsi" w:cstheme="minorHAnsi"/>
                <w:lang w:eastAsia="ar-SA"/>
              </w:rPr>
              <w:t>in einem Unternehmen und entscheiden sich für ein Vorgehen (Prozess)</w:t>
            </w:r>
          </w:p>
          <w:p w14:paraId="19A53861" w14:textId="5FEFD8C9" w:rsidR="00BE30E6" w:rsidRPr="00464ABA" w:rsidRDefault="00BE30E6" w:rsidP="00541A4D">
            <w:pPr>
              <w:tabs>
                <w:tab w:val="left" w:pos="142"/>
              </w:tabs>
              <w:suppressAutoHyphens/>
              <w:snapToGrid w:val="0"/>
              <w:spacing w:after="0" w:line="240" w:lineRule="auto"/>
              <w:ind w:left="360" w:hanging="122"/>
              <w:rPr>
                <w:rFonts w:asciiTheme="minorHAnsi" w:hAnsiTheme="minorHAnsi" w:cstheme="minorHAnsi"/>
                <w:lang w:eastAsia="ar-SA"/>
              </w:rPr>
            </w:pPr>
          </w:p>
        </w:tc>
        <w:tc>
          <w:tcPr>
            <w:tcW w:w="2773" w:type="dxa"/>
            <w:tcBorders>
              <w:top w:val="single" w:sz="4" w:space="0" w:color="000000"/>
              <w:left w:val="single" w:sz="4" w:space="0" w:color="000000"/>
              <w:right w:val="single" w:sz="4" w:space="0" w:color="000000"/>
            </w:tcBorders>
          </w:tcPr>
          <w:p w14:paraId="313360E2" w14:textId="77777777" w:rsidR="00BE30E6" w:rsidRDefault="00BE30E6" w:rsidP="000E4A61">
            <w:pPr>
              <w:tabs>
                <w:tab w:val="left" w:pos="268"/>
              </w:tabs>
              <w:suppressAutoHyphens/>
              <w:snapToGrid w:val="0"/>
              <w:spacing w:after="0" w:line="240" w:lineRule="auto"/>
              <w:rPr>
                <w:rFonts w:asciiTheme="minorHAnsi" w:hAnsiTheme="minorHAnsi" w:cstheme="minorHAnsi"/>
                <w:lang w:eastAsia="ar-SA"/>
              </w:rPr>
            </w:pPr>
          </w:p>
          <w:p w14:paraId="70A3BFC0"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Hauptaufgaben</w:t>
            </w:r>
          </w:p>
          <w:p w14:paraId="5500279A"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p>
          <w:p w14:paraId="01FC2CB8" w14:textId="5C5B1CBA"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Sicherheitsleitlinie erarbeiten</w:t>
            </w:r>
          </w:p>
          <w:p w14:paraId="424C464A"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p>
          <w:p w14:paraId="03316E9D" w14:textId="63C25491"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Sicherheitskonzept aufstellen</w:t>
            </w:r>
          </w:p>
          <w:p w14:paraId="34DB24DA" w14:textId="77777777" w:rsidR="00BE30E6" w:rsidRDefault="00BE30E6" w:rsidP="00730B7B">
            <w:pPr>
              <w:tabs>
                <w:tab w:val="left" w:pos="268"/>
              </w:tabs>
              <w:suppressAutoHyphens/>
              <w:snapToGrid w:val="0"/>
              <w:spacing w:after="0" w:line="240" w:lineRule="auto"/>
              <w:rPr>
                <w:rFonts w:asciiTheme="minorHAnsi" w:hAnsiTheme="minorHAnsi" w:cstheme="minorHAnsi"/>
                <w:lang w:eastAsia="ar-SA"/>
              </w:rPr>
            </w:pPr>
          </w:p>
          <w:p w14:paraId="694FAA3F" w14:textId="3C917FA8"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Strukturanalyse erstellen</w:t>
            </w:r>
          </w:p>
          <w:p w14:paraId="30431BA3"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p>
          <w:p w14:paraId="19881382" w14:textId="4C61D909"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Schutzbedarfsfeststellung fertig stellen</w:t>
            </w:r>
          </w:p>
          <w:p w14:paraId="14612D28"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p>
          <w:p w14:paraId="3FA6B5A1" w14:textId="77777777" w:rsidR="00BE30E6" w:rsidRDefault="00BE30E6" w:rsidP="000E4A61">
            <w:pPr>
              <w:tabs>
                <w:tab w:val="left" w:pos="268"/>
              </w:tabs>
              <w:suppressAutoHyphens/>
              <w:snapToGrid w:val="0"/>
              <w:spacing w:after="0" w:line="240" w:lineRule="auto"/>
              <w:rPr>
                <w:rFonts w:asciiTheme="minorHAnsi" w:hAnsiTheme="minorHAnsi" w:cstheme="minorHAnsi"/>
                <w:lang w:eastAsia="ar-SA"/>
              </w:rPr>
            </w:pPr>
          </w:p>
          <w:p w14:paraId="72709B01" w14:textId="222F01DC" w:rsidR="00BE30E6" w:rsidRPr="00F932EB" w:rsidRDefault="00BE30E6" w:rsidP="00B25F5D">
            <w:pPr>
              <w:rPr>
                <w:rFonts w:asciiTheme="minorHAnsi" w:hAnsiTheme="minorHAnsi" w:cstheme="minorHAnsi"/>
                <w:lang w:eastAsia="ar-SA"/>
              </w:rPr>
            </w:pPr>
          </w:p>
        </w:tc>
        <w:tc>
          <w:tcPr>
            <w:tcW w:w="1945" w:type="dxa"/>
            <w:tcBorders>
              <w:top w:val="single" w:sz="4" w:space="0" w:color="000000"/>
              <w:left w:val="single" w:sz="4" w:space="0" w:color="000000"/>
              <w:right w:val="single" w:sz="4" w:space="0" w:color="000000"/>
            </w:tcBorders>
          </w:tcPr>
          <w:p w14:paraId="2C2C227A" w14:textId="73D0515E" w:rsidR="00BE30E6" w:rsidRDefault="00BE30E6" w:rsidP="00066BDB">
            <w:pPr>
              <w:tabs>
                <w:tab w:val="left" w:pos="268"/>
              </w:tabs>
              <w:suppressAutoHyphens/>
              <w:snapToGrid w:val="0"/>
              <w:spacing w:after="0" w:line="240" w:lineRule="auto"/>
              <w:ind w:left="360" w:hanging="122"/>
              <w:rPr>
                <w:rFonts w:asciiTheme="minorHAnsi" w:hAnsiTheme="minorHAnsi" w:cstheme="minorHAnsi"/>
                <w:lang w:eastAsia="ar-SA"/>
              </w:rPr>
            </w:pPr>
          </w:p>
          <w:p w14:paraId="4784880C" w14:textId="77777777" w:rsidR="00BE30E6" w:rsidRDefault="00BE30E6" w:rsidP="00524BDB">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Plenum</w:t>
            </w:r>
          </w:p>
          <w:p w14:paraId="64F77749" w14:textId="055BC1F2" w:rsidR="00BE30E6" w:rsidRPr="00464ABA" w:rsidRDefault="00BE30E6" w:rsidP="00FB0264">
            <w:pPr>
              <w:tabs>
                <w:tab w:val="left" w:pos="268"/>
              </w:tabs>
              <w:suppressAutoHyphens/>
              <w:snapToGrid w:val="0"/>
              <w:spacing w:after="0" w:line="240" w:lineRule="auto"/>
              <w:rPr>
                <w:rFonts w:asciiTheme="minorHAnsi" w:hAnsiTheme="minorHAnsi" w:cstheme="minorHAnsi"/>
                <w:lang w:eastAsia="ar-SA"/>
              </w:rPr>
            </w:pPr>
          </w:p>
        </w:tc>
      </w:tr>
      <w:tr w:rsidR="00BE30E6" w:rsidRPr="00464ABA" w14:paraId="203FFE7F" w14:textId="77777777" w:rsidTr="00BE30E6">
        <w:trPr>
          <w:trHeight w:val="10205"/>
        </w:trPr>
        <w:tc>
          <w:tcPr>
            <w:tcW w:w="1358" w:type="dxa"/>
            <w:tcBorders>
              <w:top w:val="single" w:sz="4" w:space="0" w:color="000000"/>
              <w:left w:val="single" w:sz="4" w:space="0" w:color="000000"/>
            </w:tcBorders>
          </w:tcPr>
          <w:p w14:paraId="133B2102" w14:textId="03B66C52" w:rsidR="00BE30E6" w:rsidRPr="00E3035A" w:rsidRDefault="00BE30E6" w:rsidP="00A83767">
            <w:pPr>
              <w:suppressAutoHyphens/>
              <w:snapToGrid w:val="0"/>
              <w:spacing w:after="0" w:line="240" w:lineRule="auto"/>
              <w:rPr>
                <w:rFonts w:asciiTheme="minorHAnsi" w:hAnsiTheme="minorHAnsi" w:cstheme="minorHAnsi"/>
                <w:color w:val="000000" w:themeColor="text1"/>
                <w:lang w:eastAsia="ar-SA"/>
              </w:rPr>
            </w:pPr>
            <w:r w:rsidRPr="00E3035A">
              <w:rPr>
                <w:rFonts w:asciiTheme="minorHAnsi" w:hAnsiTheme="minorHAnsi" w:cstheme="minorHAnsi"/>
                <w:color w:val="000000" w:themeColor="text1"/>
                <w:lang w:eastAsia="ar-SA"/>
              </w:rPr>
              <w:lastRenderedPageBreak/>
              <w:t xml:space="preserve">Durchführen </w:t>
            </w:r>
          </w:p>
          <w:p w14:paraId="5534FF01" w14:textId="0DFE1CA6" w:rsidR="00BE30E6" w:rsidRPr="00E3035A" w:rsidRDefault="00BE30E6" w:rsidP="00066BDB">
            <w:pPr>
              <w:suppressAutoHyphens/>
              <w:snapToGrid w:val="0"/>
              <w:spacing w:after="0" w:line="240" w:lineRule="auto"/>
              <w:rPr>
                <w:rFonts w:asciiTheme="minorHAnsi" w:hAnsiTheme="minorHAnsi" w:cstheme="minorHAnsi"/>
                <w:color w:val="000000" w:themeColor="text1"/>
                <w:lang w:val="en-GB" w:eastAsia="ar-SA"/>
              </w:rPr>
            </w:pPr>
          </w:p>
        </w:tc>
        <w:tc>
          <w:tcPr>
            <w:tcW w:w="4315" w:type="dxa"/>
            <w:gridSpan w:val="2"/>
            <w:tcBorders>
              <w:top w:val="single" w:sz="4" w:space="0" w:color="000000"/>
              <w:left w:val="single" w:sz="4" w:space="0" w:color="000000"/>
            </w:tcBorders>
          </w:tcPr>
          <w:p w14:paraId="05D56DA4" w14:textId="507C3DEC" w:rsidR="00BE30E6" w:rsidRDefault="00BE30E6" w:rsidP="00FB0264">
            <w:pPr>
              <w:suppressAutoHyphens/>
              <w:spacing w:after="0" w:line="240" w:lineRule="auto"/>
              <w:rPr>
                <w:rFonts w:asciiTheme="minorHAnsi" w:hAnsiTheme="minorHAnsi" w:cstheme="minorHAnsi"/>
                <w:color w:val="000000" w:themeColor="text1"/>
                <w:lang w:eastAsia="ar-SA"/>
              </w:rPr>
            </w:pPr>
            <w:r>
              <w:rPr>
                <w:rFonts w:asciiTheme="minorHAnsi" w:hAnsiTheme="minorHAnsi" w:cstheme="minorHAnsi"/>
                <w:color w:val="000000" w:themeColor="text1"/>
                <w:lang w:eastAsia="ar-SA"/>
              </w:rPr>
              <w:t>planen die Durchführung einer Schutzbedarfsanalyse</w:t>
            </w:r>
            <w:r w:rsidRPr="00464ABA">
              <w:rPr>
                <w:rFonts w:asciiTheme="minorHAnsi" w:hAnsiTheme="minorHAnsi" w:cstheme="minorHAnsi"/>
                <w:lang w:eastAsia="ar-SA"/>
              </w:rPr>
              <w:t xml:space="preserve"> </w:t>
            </w:r>
            <w:r>
              <w:rPr>
                <w:rFonts w:asciiTheme="minorHAnsi" w:hAnsiTheme="minorHAnsi" w:cstheme="minorHAnsi"/>
                <w:lang w:eastAsia="ar-SA"/>
              </w:rPr>
              <w:t>in einem Unternehmen</w:t>
            </w:r>
          </w:p>
          <w:p w14:paraId="615BA50D" w14:textId="1255BF74" w:rsidR="00BE30E6" w:rsidRPr="00464ABA" w:rsidRDefault="00BE30E6" w:rsidP="00BE30E6">
            <w:pPr>
              <w:tabs>
                <w:tab w:val="left" w:pos="142"/>
              </w:tabs>
              <w:suppressAutoHyphens/>
              <w:snapToGrid w:val="0"/>
              <w:spacing w:after="0" w:line="240" w:lineRule="auto"/>
              <w:rPr>
                <w:rFonts w:asciiTheme="minorHAnsi" w:hAnsiTheme="minorHAnsi" w:cstheme="minorHAnsi"/>
                <w:lang w:eastAsia="ar-SA"/>
              </w:rPr>
            </w:pPr>
          </w:p>
        </w:tc>
        <w:tc>
          <w:tcPr>
            <w:tcW w:w="2773" w:type="dxa"/>
            <w:tcBorders>
              <w:top w:val="single" w:sz="4" w:space="0" w:color="000000"/>
              <w:left w:val="single" w:sz="4" w:space="0" w:color="000000"/>
              <w:right w:val="single" w:sz="4" w:space="0" w:color="000000"/>
            </w:tcBorders>
          </w:tcPr>
          <w:p w14:paraId="060EA39E" w14:textId="7D15034D"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Schutzziele zuordnen</w:t>
            </w:r>
          </w:p>
          <w:p w14:paraId="7AA79207"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 xml:space="preserve"> </w:t>
            </w:r>
          </w:p>
          <w:p w14:paraId="099A0823" w14:textId="0F89BD8D"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Identifizierung aller Beteiligten am IT-Sicherheitsprozess</w:t>
            </w:r>
            <w:r w:rsidRPr="00730B7B">
              <w:rPr>
                <w:rFonts w:asciiTheme="minorHAnsi" w:hAnsiTheme="minorHAnsi" w:cstheme="minorHAnsi"/>
                <w:lang w:eastAsia="ar-SA"/>
              </w:rPr>
              <w:tab/>
            </w:r>
          </w:p>
          <w:p w14:paraId="7536E846"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 xml:space="preserve"> </w:t>
            </w:r>
          </w:p>
          <w:p w14:paraId="5679C329" w14:textId="5BA4BD85"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Zielobjekte festlegen, z.B. Reihenfolge</w:t>
            </w:r>
            <w:r w:rsidRPr="00730B7B">
              <w:rPr>
                <w:rFonts w:asciiTheme="minorHAnsi" w:hAnsiTheme="minorHAnsi" w:cstheme="minorHAnsi"/>
                <w:lang w:eastAsia="ar-SA"/>
              </w:rPr>
              <w:tab/>
            </w:r>
          </w:p>
          <w:p w14:paraId="1840CDF2"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 xml:space="preserve"> </w:t>
            </w:r>
          </w:p>
          <w:p w14:paraId="09296C6C" w14:textId="137F8A28"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Geschäftsprozesse identifizieren</w:t>
            </w:r>
            <w:r w:rsidRPr="00730B7B">
              <w:rPr>
                <w:rFonts w:asciiTheme="minorHAnsi" w:hAnsiTheme="minorHAnsi" w:cstheme="minorHAnsi"/>
                <w:lang w:eastAsia="ar-SA"/>
              </w:rPr>
              <w:tab/>
            </w:r>
          </w:p>
          <w:p w14:paraId="153124DB"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 xml:space="preserve"> </w:t>
            </w:r>
          </w:p>
          <w:p w14:paraId="195FB330" w14:textId="56DFBC02"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Sicherheitsstrategie vereinbaren</w:t>
            </w:r>
            <w:r w:rsidRPr="00730B7B">
              <w:rPr>
                <w:rFonts w:asciiTheme="minorHAnsi" w:hAnsiTheme="minorHAnsi" w:cstheme="minorHAnsi"/>
                <w:lang w:eastAsia="ar-SA"/>
              </w:rPr>
              <w:tab/>
            </w:r>
          </w:p>
          <w:p w14:paraId="0769F2CF"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 xml:space="preserve"> </w:t>
            </w:r>
          </w:p>
          <w:p w14:paraId="0694B5C9" w14:textId="331A090C"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Netzwerktopologie analysieren</w:t>
            </w:r>
            <w:r w:rsidRPr="00730B7B">
              <w:rPr>
                <w:rFonts w:asciiTheme="minorHAnsi" w:hAnsiTheme="minorHAnsi" w:cstheme="minorHAnsi"/>
                <w:lang w:eastAsia="ar-SA"/>
              </w:rPr>
              <w:tab/>
            </w:r>
          </w:p>
          <w:p w14:paraId="4C1A0F44" w14:textId="77777777" w:rsidR="00BE30E6"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 xml:space="preserve"> </w:t>
            </w:r>
          </w:p>
          <w:p w14:paraId="54D879D3" w14:textId="33BF472B"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mögliche Schäden identifizieren</w:t>
            </w:r>
            <w:r w:rsidRPr="00730B7B">
              <w:rPr>
                <w:rFonts w:asciiTheme="minorHAnsi" w:hAnsiTheme="minorHAnsi" w:cstheme="minorHAnsi"/>
                <w:lang w:eastAsia="ar-SA"/>
              </w:rPr>
              <w:tab/>
            </w:r>
          </w:p>
          <w:p w14:paraId="0FC674B0"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 xml:space="preserve"> </w:t>
            </w:r>
          </w:p>
          <w:p w14:paraId="4B774008" w14:textId="02DFC871"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IT-Infrastruktur dokumentieren</w:t>
            </w:r>
            <w:r w:rsidRPr="00730B7B">
              <w:rPr>
                <w:rFonts w:asciiTheme="minorHAnsi" w:hAnsiTheme="minorHAnsi" w:cstheme="minorHAnsi"/>
                <w:lang w:eastAsia="ar-SA"/>
              </w:rPr>
              <w:tab/>
            </w:r>
          </w:p>
          <w:p w14:paraId="38E0404F"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 xml:space="preserve"> </w:t>
            </w:r>
          </w:p>
          <w:p w14:paraId="0E0FE288" w14:textId="582521F1"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Gebäude, Räume usw. erfassen</w:t>
            </w:r>
            <w:r w:rsidRPr="00730B7B">
              <w:rPr>
                <w:rFonts w:asciiTheme="minorHAnsi" w:hAnsiTheme="minorHAnsi" w:cstheme="minorHAnsi"/>
                <w:lang w:eastAsia="ar-SA"/>
              </w:rPr>
              <w:tab/>
            </w:r>
          </w:p>
          <w:p w14:paraId="127227FE"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 xml:space="preserve"> </w:t>
            </w:r>
          </w:p>
          <w:p w14:paraId="4074F1AC" w14:textId="465968EE"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Vorgehen bei Schutzbedarfsfeststellung vereinbaren</w:t>
            </w:r>
            <w:r w:rsidRPr="00730B7B">
              <w:rPr>
                <w:rFonts w:asciiTheme="minorHAnsi" w:hAnsiTheme="minorHAnsi" w:cstheme="minorHAnsi"/>
                <w:lang w:eastAsia="ar-SA"/>
              </w:rPr>
              <w:tab/>
            </w:r>
          </w:p>
          <w:p w14:paraId="61682860"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 xml:space="preserve"> </w:t>
            </w:r>
          </w:p>
          <w:p w14:paraId="73E1E35B" w14:textId="50E218BC"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Dokumentation der Kommunikationsverbindungen</w:t>
            </w:r>
            <w:r w:rsidRPr="00730B7B">
              <w:rPr>
                <w:rFonts w:asciiTheme="minorHAnsi" w:hAnsiTheme="minorHAnsi" w:cstheme="minorHAnsi"/>
                <w:lang w:eastAsia="ar-SA"/>
              </w:rPr>
              <w:tab/>
            </w:r>
          </w:p>
          <w:p w14:paraId="3BDC1D42" w14:textId="77777777" w:rsidR="00BE30E6" w:rsidRPr="00730B7B" w:rsidRDefault="00BE30E6" w:rsidP="00730B7B">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 xml:space="preserve"> </w:t>
            </w:r>
          </w:p>
          <w:p w14:paraId="13D7D52B" w14:textId="5A9A8281" w:rsidR="00BE30E6" w:rsidRPr="00464ABA" w:rsidRDefault="00BE30E6" w:rsidP="00B1686F">
            <w:pPr>
              <w:tabs>
                <w:tab w:val="left" w:pos="268"/>
              </w:tabs>
              <w:suppressAutoHyphens/>
              <w:snapToGrid w:val="0"/>
              <w:spacing w:after="0" w:line="240" w:lineRule="auto"/>
              <w:rPr>
                <w:rFonts w:asciiTheme="minorHAnsi" w:hAnsiTheme="minorHAnsi" w:cstheme="minorHAnsi"/>
                <w:lang w:eastAsia="ar-SA"/>
              </w:rPr>
            </w:pPr>
            <w:r w:rsidRPr="00730B7B">
              <w:rPr>
                <w:rFonts w:asciiTheme="minorHAnsi" w:hAnsiTheme="minorHAnsi" w:cstheme="minorHAnsi"/>
                <w:lang w:eastAsia="ar-SA"/>
              </w:rPr>
              <w:t>Komponenten in Schutzbedarfskategorien einordnen</w:t>
            </w:r>
            <w:r w:rsidRPr="00730B7B">
              <w:rPr>
                <w:rFonts w:asciiTheme="minorHAnsi" w:hAnsiTheme="minorHAnsi" w:cstheme="minorHAnsi"/>
                <w:lang w:eastAsia="ar-SA"/>
              </w:rPr>
              <w:tab/>
            </w:r>
          </w:p>
        </w:tc>
        <w:tc>
          <w:tcPr>
            <w:tcW w:w="1945" w:type="dxa"/>
            <w:tcBorders>
              <w:top w:val="single" w:sz="4" w:space="0" w:color="000000"/>
              <w:left w:val="single" w:sz="4" w:space="0" w:color="000000"/>
              <w:right w:val="single" w:sz="4" w:space="0" w:color="000000"/>
            </w:tcBorders>
          </w:tcPr>
          <w:p w14:paraId="18EFDA9D" w14:textId="77777777" w:rsidR="00BE30E6" w:rsidRDefault="00BE30E6" w:rsidP="00FB0264">
            <w:pPr>
              <w:tabs>
                <w:tab w:val="left" w:pos="268"/>
              </w:tabs>
              <w:suppressAutoHyphens/>
              <w:snapToGrid w:val="0"/>
              <w:spacing w:after="0" w:line="240" w:lineRule="auto"/>
              <w:ind w:left="360" w:hanging="122"/>
              <w:rPr>
                <w:rFonts w:asciiTheme="minorHAnsi" w:hAnsiTheme="minorHAnsi" w:cstheme="minorHAnsi"/>
                <w:lang w:eastAsia="ar-SA"/>
              </w:rPr>
            </w:pPr>
          </w:p>
          <w:p w14:paraId="44A2701C" w14:textId="77777777" w:rsidR="00BE30E6" w:rsidRDefault="00BE30E6" w:rsidP="00FB0264">
            <w:pPr>
              <w:tabs>
                <w:tab w:val="left" w:pos="268"/>
              </w:tabs>
              <w:suppressAutoHyphens/>
              <w:snapToGrid w:val="0"/>
              <w:spacing w:after="0" w:line="240" w:lineRule="auto"/>
              <w:ind w:left="360" w:hanging="122"/>
              <w:rPr>
                <w:rFonts w:asciiTheme="minorHAnsi" w:hAnsiTheme="minorHAnsi" w:cstheme="minorHAnsi"/>
                <w:lang w:eastAsia="ar-SA"/>
              </w:rPr>
            </w:pPr>
          </w:p>
          <w:p w14:paraId="5569517B" w14:textId="4041C53E" w:rsidR="00BE30E6" w:rsidRDefault="00BE30E6" w:rsidP="00FB0264">
            <w:pPr>
              <w:tabs>
                <w:tab w:val="left" w:pos="268"/>
              </w:tabs>
              <w:suppressAutoHyphens/>
              <w:snapToGrid w:val="0"/>
              <w:spacing w:after="0" w:line="240" w:lineRule="auto"/>
              <w:ind w:left="360" w:hanging="122"/>
              <w:rPr>
                <w:rFonts w:asciiTheme="minorHAnsi" w:hAnsiTheme="minorHAnsi" w:cstheme="minorHAnsi"/>
                <w:lang w:eastAsia="ar-SA"/>
              </w:rPr>
            </w:pPr>
            <w:r>
              <w:rPr>
                <w:rFonts w:asciiTheme="minorHAnsi" w:hAnsiTheme="minorHAnsi" w:cstheme="minorHAnsi"/>
                <w:lang w:eastAsia="ar-SA"/>
              </w:rPr>
              <w:t>Gruppenarbeit</w:t>
            </w:r>
          </w:p>
          <w:p w14:paraId="4467BBE4" w14:textId="77777777" w:rsidR="00BE30E6" w:rsidRDefault="00BE30E6" w:rsidP="00FB0264">
            <w:pPr>
              <w:tabs>
                <w:tab w:val="left" w:pos="268"/>
              </w:tabs>
              <w:suppressAutoHyphens/>
              <w:snapToGrid w:val="0"/>
              <w:spacing w:after="0" w:line="240" w:lineRule="auto"/>
              <w:ind w:left="360" w:hanging="122"/>
              <w:rPr>
                <w:rFonts w:asciiTheme="minorHAnsi" w:hAnsiTheme="minorHAnsi" w:cstheme="minorHAnsi"/>
                <w:lang w:eastAsia="ar-SA"/>
              </w:rPr>
            </w:pPr>
          </w:p>
          <w:p w14:paraId="5A19863F" w14:textId="3638AEFF" w:rsidR="00BE30E6" w:rsidRPr="00464ABA" w:rsidRDefault="00BE30E6" w:rsidP="00BE30E6">
            <w:pPr>
              <w:tabs>
                <w:tab w:val="left" w:pos="268"/>
              </w:tabs>
              <w:suppressAutoHyphens/>
              <w:snapToGrid w:val="0"/>
              <w:spacing w:after="0" w:line="240" w:lineRule="auto"/>
              <w:ind w:left="360" w:hanging="122"/>
              <w:rPr>
                <w:rFonts w:asciiTheme="minorHAnsi" w:hAnsiTheme="minorHAnsi" w:cstheme="minorHAnsi"/>
                <w:lang w:eastAsia="ar-SA"/>
              </w:rPr>
            </w:pPr>
          </w:p>
        </w:tc>
      </w:tr>
      <w:tr w:rsidR="00BE30E6" w:rsidRPr="00464ABA" w14:paraId="77A7FDBD" w14:textId="77777777" w:rsidTr="00BE30E6">
        <w:trPr>
          <w:trHeight w:val="1825"/>
        </w:trPr>
        <w:tc>
          <w:tcPr>
            <w:tcW w:w="1358" w:type="dxa"/>
            <w:tcBorders>
              <w:top w:val="single" w:sz="4" w:space="0" w:color="000000"/>
              <w:left w:val="single" w:sz="4" w:space="0" w:color="000000"/>
            </w:tcBorders>
          </w:tcPr>
          <w:p w14:paraId="52131F49" w14:textId="7BAEB625" w:rsidR="00BE30E6" w:rsidRPr="00E3035A" w:rsidRDefault="00BE30E6" w:rsidP="00852FE4">
            <w:pPr>
              <w:suppressAutoHyphens/>
              <w:snapToGrid w:val="0"/>
              <w:spacing w:after="0" w:line="240" w:lineRule="auto"/>
              <w:rPr>
                <w:rFonts w:asciiTheme="minorHAnsi" w:hAnsiTheme="minorHAnsi" w:cstheme="minorHAnsi"/>
                <w:color w:val="000000" w:themeColor="text1"/>
                <w:lang w:eastAsia="ar-SA"/>
              </w:rPr>
            </w:pPr>
            <w:r w:rsidRPr="00E3035A">
              <w:rPr>
                <w:rFonts w:asciiTheme="minorHAnsi" w:hAnsiTheme="minorHAnsi" w:cstheme="minorHAnsi"/>
                <w:color w:val="000000" w:themeColor="text1"/>
                <w:lang w:eastAsia="ar-SA"/>
              </w:rPr>
              <w:t>Kontrollieren/ Bewerten</w:t>
            </w:r>
          </w:p>
        </w:tc>
        <w:tc>
          <w:tcPr>
            <w:tcW w:w="4315" w:type="dxa"/>
            <w:gridSpan w:val="2"/>
            <w:tcBorders>
              <w:top w:val="single" w:sz="4" w:space="0" w:color="000000"/>
              <w:left w:val="single" w:sz="4" w:space="0" w:color="000000"/>
            </w:tcBorders>
          </w:tcPr>
          <w:p w14:paraId="1677B86B" w14:textId="35E0D44B" w:rsidR="00BE30E6" w:rsidRDefault="00BE30E6" w:rsidP="00852FE4">
            <w:pPr>
              <w:tabs>
                <w:tab w:val="left" w:pos="142"/>
              </w:tabs>
              <w:suppressAutoHyphens/>
              <w:snapToGrid w:val="0"/>
              <w:spacing w:after="0" w:line="240" w:lineRule="auto"/>
              <w:rPr>
                <w:rFonts w:asciiTheme="minorHAnsi" w:hAnsiTheme="minorHAnsi" w:cstheme="minorHAnsi"/>
                <w:lang w:eastAsia="ar-SA"/>
              </w:rPr>
            </w:pPr>
            <w:r>
              <w:rPr>
                <w:rFonts w:asciiTheme="minorHAnsi" w:hAnsiTheme="minorHAnsi" w:cstheme="minorHAnsi"/>
                <w:lang w:eastAsia="ar-SA"/>
              </w:rPr>
              <w:t>stellen ihre Lösungen vor.</w:t>
            </w:r>
          </w:p>
          <w:p w14:paraId="7FD142EC" w14:textId="1A0158D7" w:rsidR="00BE30E6" w:rsidRDefault="00BE30E6" w:rsidP="00852FE4">
            <w:pPr>
              <w:tabs>
                <w:tab w:val="left" w:pos="142"/>
              </w:tabs>
              <w:suppressAutoHyphens/>
              <w:snapToGrid w:val="0"/>
              <w:spacing w:after="0" w:line="240" w:lineRule="auto"/>
              <w:rPr>
                <w:rFonts w:asciiTheme="minorHAnsi" w:hAnsiTheme="minorHAnsi" w:cstheme="minorHAnsi"/>
                <w:lang w:eastAsia="ar-SA"/>
              </w:rPr>
            </w:pPr>
          </w:p>
          <w:p w14:paraId="40B9E262" w14:textId="29337D9A" w:rsidR="00BE30E6" w:rsidRPr="00464ABA" w:rsidRDefault="00BE30E6" w:rsidP="00852FE4">
            <w:pPr>
              <w:tabs>
                <w:tab w:val="left" w:pos="142"/>
              </w:tabs>
              <w:suppressAutoHyphens/>
              <w:snapToGrid w:val="0"/>
              <w:spacing w:after="0" w:line="240" w:lineRule="auto"/>
              <w:rPr>
                <w:rFonts w:asciiTheme="minorHAnsi" w:hAnsiTheme="minorHAnsi" w:cstheme="minorHAnsi"/>
                <w:lang w:eastAsia="ar-SA"/>
              </w:rPr>
            </w:pPr>
            <w:r>
              <w:rPr>
                <w:rFonts w:asciiTheme="minorHAnsi" w:hAnsiTheme="minorHAnsi" w:cstheme="minorHAnsi"/>
                <w:lang w:eastAsia="ar-SA"/>
              </w:rPr>
              <w:t xml:space="preserve">erhalten und geben Rückmeldungen zu den vorgestellten Lösungen. </w:t>
            </w:r>
          </w:p>
          <w:p w14:paraId="1441FBF7" w14:textId="012E2C5C" w:rsidR="00BE30E6" w:rsidRPr="00464ABA" w:rsidRDefault="00BE30E6" w:rsidP="00852FE4">
            <w:pPr>
              <w:tabs>
                <w:tab w:val="left" w:pos="142"/>
              </w:tabs>
              <w:suppressAutoHyphens/>
              <w:snapToGrid w:val="0"/>
              <w:spacing w:after="0" w:line="240" w:lineRule="auto"/>
              <w:ind w:left="360" w:hanging="122"/>
              <w:rPr>
                <w:rFonts w:asciiTheme="minorHAnsi" w:hAnsiTheme="minorHAnsi" w:cstheme="minorHAnsi"/>
                <w:lang w:eastAsia="ar-SA"/>
              </w:rPr>
            </w:pPr>
          </w:p>
        </w:tc>
        <w:tc>
          <w:tcPr>
            <w:tcW w:w="2773" w:type="dxa"/>
            <w:tcBorders>
              <w:top w:val="single" w:sz="4" w:space="0" w:color="000000"/>
              <w:left w:val="single" w:sz="4" w:space="0" w:color="000000"/>
              <w:right w:val="single" w:sz="4" w:space="0" w:color="000000"/>
            </w:tcBorders>
          </w:tcPr>
          <w:p w14:paraId="7C1A58C2" w14:textId="77777777" w:rsidR="00BE30E6" w:rsidRDefault="00BE30E6" w:rsidP="00852FE4">
            <w:pPr>
              <w:tabs>
                <w:tab w:val="left" w:pos="268"/>
              </w:tabs>
              <w:suppressAutoHyphens/>
              <w:snapToGrid w:val="0"/>
              <w:spacing w:after="0" w:line="240" w:lineRule="auto"/>
              <w:rPr>
                <w:rFonts w:asciiTheme="minorHAnsi" w:hAnsiTheme="minorHAnsi" w:cstheme="minorHAnsi"/>
                <w:lang w:eastAsia="ar-SA"/>
              </w:rPr>
            </w:pPr>
          </w:p>
          <w:p w14:paraId="426BF0FF" w14:textId="37664720" w:rsidR="00BE30E6" w:rsidRPr="00464ABA" w:rsidRDefault="00BE30E6" w:rsidP="00852FE4">
            <w:pPr>
              <w:tabs>
                <w:tab w:val="left" w:pos="268"/>
              </w:tabs>
              <w:suppressAutoHyphens/>
              <w:snapToGrid w:val="0"/>
              <w:spacing w:after="0" w:line="240" w:lineRule="auto"/>
              <w:rPr>
                <w:rFonts w:asciiTheme="minorHAnsi" w:hAnsiTheme="minorHAnsi" w:cstheme="minorHAnsi"/>
                <w:lang w:eastAsia="ar-SA"/>
              </w:rPr>
            </w:pPr>
            <w:r>
              <w:rPr>
                <w:rFonts w:asciiTheme="minorHAnsi" w:hAnsiTheme="minorHAnsi" w:cstheme="minorHAnsi"/>
                <w:lang w:eastAsia="ar-SA"/>
              </w:rPr>
              <w:t>Unklarheiten werden beseitigt, nötige Ergänzungen getätigt und die Arbeitsergebnisse werden gesichert.</w:t>
            </w:r>
          </w:p>
        </w:tc>
        <w:tc>
          <w:tcPr>
            <w:tcW w:w="1945" w:type="dxa"/>
            <w:tcBorders>
              <w:top w:val="single" w:sz="4" w:space="0" w:color="000000"/>
              <w:left w:val="single" w:sz="4" w:space="0" w:color="000000"/>
              <w:right w:val="single" w:sz="4" w:space="0" w:color="000000"/>
            </w:tcBorders>
          </w:tcPr>
          <w:p w14:paraId="42093E4E" w14:textId="4117FC55" w:rsidR="00BE30E6" w:rsidRPr="00464ABA" w:rsidRDefault="00BE30E6" w:rsidP="00852FE4">
            <w:pPr>
              <w:tabs>
                <w:tab w:val="left" w:pos="268"/>
              </w:tabs>
              <w:suppressAutoHyphens/>
              <w:snapToGrid w:val="0"/>
              <w:spacing w:after="0" w:line="240" w:lineRule="auto"/>
              <w:rPr>
                <w:rFonts w:asciiTheme="minorHAnsi" w:hAnsiTheme="minorHAnsi" w:cstheme="minorHAnsi"/>
                <w:lang w:eastAsia="ar-SA"/>
              </w:rPr>
            </w:pPr>
            <w:r>
              <w:rPr>
                <w:rFonts w:asciiTheme="minorHAnsi" w:hAnsiTheme="minorHAnsi" w:cstheme="minorHAnsi"/>
                <w:lang w:eastAsia="ar-SA"/>
              </w:rPr>
              <w:t>Plenum</w:t>
            </w:r>
          </w:p>
        </w:tc>
      </w:tr>
      <w:tr w:rsidR="00BE30E6" w:rsidRPr="00464ABA" w14:paraId="11AD5543" w14:textId="77777777" w:rsidTr="004362C0">
        <w:trPr>
          <w:trHeight w:val="1735"/>
        </w:trPr>
        <w:tc>
          <w:tcPr>
            <w:tcW w:w="1358" w:type="dxa"/>
            <w:tcBorders>
              <w:top w:val="single" w:sz="4" w:space="0" w:color="000000"/>
              <w:left w:val="single" w:sz="4" w:space="0" w:color="000000"/>
            </w:tcBorders>
          </w:tcPr>
          <w:p w14:paraId="011CB2E7" w14:textId="77777777" w:rsidR="00BE30E6" w:rsidRPr="00E3035A" w:rsidRDefault="00BE30E6" w:rsidP="00852FE4">
            <w:pPr>
              <w:suppressAutoHyphens/>
              <w:snapToGrid w:val="0"/>
              <w:spacing w:after="0" w:line="240" w:lineRule="auto"/>
              <w:rPr>
                <w:rFonts w:asciiTheme="minorHAnsi" w:hAnsiTheme="minorHAnsi" w:cstheme="minorHAnsi"/>
                <w:color w:val="000000" w:themeColor="text1"/>
                <w:lang w:eastAsia="ar-SA"/>
              </w:rPr>
            </w:pPr>
            <w:r w:rsidRPr="00E3035A">
              <w:rPr>
                <w:rFonts w:asciiTheme="minorHAnsi" w:hAnsiTheme="minorHAnsi" w:cstheme="minorHAnsi"/>
                <w:color w:val="000000" w:themeColor="text1"/>
                <w:lang w:eastAsia="ar-SA"/>
              </w:rPr>
              <w:t>Reflektieren</w:t>
            </w:r>
          </w:p>
          <w:p w14:paraId="3FDAC824" w14:textId="77777777" w:rsidR="00BE30E6" w:rsidRPr="00E3035A" w:rsidRDefault="00BE30E6" w:rsidP="00852FE4">
            <w:pPr>
              <w:suppressAutoHyphens/>
              <w:snapToGrid w:val="0"/>
              <w:spacing w:after="0" w:line="240" w:lineRule="auto"/>
              <w:rPr>
                <w:rFonts w:asciiTheme="minorHAnsi" w:hAnsiTheme="minorHAnsi" w:cstheme="minorHAnsi"/>
                <w:color w:val="000000" w:themeColor="text1"/>
                <w:lang w:eastAsia="ar-SA"/>
              </w:rPr>
            </w:pPr>
          </w:p>
          <w:p w14:paraId="54400129" w14:textId="5EA01F39" w:rsidR="00BE30E6" w:rsidRPr="00E3035A" w:rsidRDefault="00BE30E6" w:rsidP="00852FE4">
            <w:pPr>
              <w:suppressAutoHyphens/>
              <w:snapToGrid w:val="0"/>
              <w:spacing w:after="0" w:line="240" w:lineRule="auto"/>
              <w:rPr>
                <w:rFonts w:asciiTheme="minorHAnsi" w:hAnsiTheme="minorHAnsi" w:cstheme="minorHAnsi"/>
                <w:color w:val="000000" w:themeColor="text1"/>
                <w:lang w:eastAsia="ar-SA"/>
              </w:rPr>
            </w:pPr>
          </w:p>
        </w:tc>
        <w:tc>
          <w:tcPr>
            <w:tcW w:w="4315" w:type="dxa"/>
            <w:gridSpan w:val="2"/>
            <w:tcBorders>
              <w:top w:val="single" w:sz="4" w:space="0" w:color="000000"/>
              <w:left w:val="single" w:sz="4" w:space="0" w:color="000000"/>
            </w:tcBorders>
          </w:tcPr>
          <w:p w14:paraId="175450D1" w14:textId="6E53E399" w:rsidR="00BE30E6" w:rsidRPr="00464ABA" w:rsidRDefault="00BE30E6" w:rsidP="00852FE4">
            <w:pPr>
              <w:tabs>
                <w:tab w:val="left" w:pos="142"/>
              </w:tabs>
              <w:suppressAutoHyphens/>
              <w:snapToGrid w:val="0"/>
              <w:spacing w:after="0" w:line="240" w:lineRule="auto"/>
              <w:rPr>
                <w:rFonts w:asciiTheme="minorHAnsi" w:hAnsiTheme="minorHAnsi" w:cstheme="minorHAnsi"/>
                <w:lang w:eastAsia="ar-SA"/>
              </w:rPr>
            </w:pPr>
            <w:r>
              <w:rPr>
                <w:rFonts w:asciiTheme="minorHAnsi" w:hAnsiTheme="minorHAnsi" w:cstheme="minorHAnsi"/>
                <w:lang w:eastAsia="ar-SA"/>
              </w:rPr>
              <w:t xml:space="preserve">ihre Vorgehensweise und dokumentieren mögliche Verbesserungspotentiale. </w:t>
            </w:r>
          </w:p>
          <w:p w14:paraId="36795B5C" w14:textId="6175BD5B" w:rsidR="00BE30E6" w:rsidRPr="00464ABA" w:rsidRDefault="00BE30E6" w:rsidP="00852FE4">
            <w:pPr>
              <w:tabs>
                <w:tab w:val="left" w:pos="142"/>
              </w:tabs>
              <w:suppressAutoHyphens/>
              <w:snapToGrid w:val="0"/>
              <w:spacing w:after="0" w:line="240" w:lineRule="auto"/>
              <w:ind w:left="360" w:hanging="122"/>
              <w:rPr>
                <w:rFonts w:asciiTheme="minorHAnsi" w:hAnsiTheme="minorHAnsi" w:cstheme="minorHAnsi"/>
                <w:lang w:eastAsia="ar-SA"/>
              </w:rPr>
            </w:pPr>
          </w:p>
        </w:tc>
        <w:tc>
          <w:tcPr>
            <w:tcW w:w="2773" w:type="dxa"/>
            <w:tcBorders>
              <w:top w:val="single" w:sz="4" w:space="0" w:color="000000"/>
              <w:left w:val="single" w:sz="4" w:space="0" w:color="000000"/>
              <w:right w:val="single" w:sz="4" w:space="0" w:color="000000"/>
            </w:tcBorders>
          </w:tcPr>
          <w:p w14:paraId="68B2AD9D" w14:textId="234F4D42" w:rsidR="00BE30E6" w:rsidRPr="00464ABA" w:rsidRDefault="00BE30E6" w:rsidP="00B1686F">
            <w:pPr>
              <w:tabs>
                <w:tab w:val="left" w:pos="268"/>
              </w:tabs>
              <w:suppressAutoHyphens/>
              <w:snapToGrid w:val="0"/>
              <w:spacing w:after="0" w:line="240" w:lineRule="auto"/>
              <w:rPr>
                <w:rFonts w:asciiTheme="minorHAnsi" w:hAnsiTheme="minorHAnsi" w:cstheme="minorHAnsi"/>
                <w:lang w:eastAsia="ar-SA"/>
              </w:rPr>
            </w:pPr>
            <w:r>
              <w:rPr>
                <w:rFonts w:asciiTheme="minorHAnsi" w:hAnsiTheme="minorHAnsi" w:cstheme="minorHAnsi"/>
                <w:lang w:eastAsia="ar-SA"/>
              </w:rPr>
              <w:t>Dabei werden auch alternative Vorgehensweisen in Betracht gezogen</w:t>
            </w:r>
          </w:p>
        </w:tc>
        <w:tc>
          <w:tcPr>
            <w:tcW w:w="1945" w:type="dxa"/>
            <w:tcBorders>
              <w:top w:val="single" w:sz="4" w:space="0" w:color="000000"/>
              <w:left w:val="single" w:sz="4" w:space="0" w:color="000000"/>
              <w:right w:val="single" w:sz="4" w:space="0" w:color="000000"/>
            </w:tcBorders>
          </w:tcPr>
          <w:p w14:paraId="29BB4E08" w14:textId="7F937A0E" w:rsidR="00BE30E6" w:rsidRPr="00464ABA" w:rsidRDefault="00BE30E6" w:rsidP="00852FE4">
            <w:pPr>
              <w:tabs>
                <w:tab w:val="left" w:pos="268"/>
              </w:tabs>
              <w:suppressAutoHyphens/>
              <w:snapToGrid w:val="0"/>
              <w:spacing w:after="0" w:line="240" w:lineRule="auto"/>
              <w:rPr>
                <w:rFonts w:asciiTheme="minorHAnsi" w:hAnsiTheme="minorHAnsi" w:cstheme="minorHAnsi"/>
                <w:lang w:eastAsia="ar-SA"/>
              </w:rPr>
            </w:pPr>
            <w:r>
              <w:rPr>
                <w:rFonts w:asciiTheme="minorHAnsi" w:hAnsiTheme="minorHAnsi" w:cstheme="minorHAnsi"/>
                <w:lang w:eastAsia="ar-SA"/>
              </w:rPr>
              <w:t>Plenum</w:t>
            </w:r>
          </w:p>
        </w:tc>
      </w:tr>
      <w:tr w:rsidR="00852FE4" w:rsidRPr="00097078" w14:paraId="26AB676A" w14:textId="77777777" w:rsidTr="005D4101">
        <w:trPr>
          <w:trHeight w:val="444"/>
        </w:trPr>
        <w:tc>
          <w:tcPr>
            <w:tcW w:w="5673" w:type="dxa"/>
            <w:gridSpan w:val="3"/>
            <w:tcBorders>
              <w:top w:val="single" w:sz="4" w:space="0" w:color="000000"/>
              <w:left w:val="single" w:sz="4" w:space="0" w:color="000000"/>
              <w:bottom w:val="single" w:sz="4" w:space="0" w:color="000000"/>
              <w:right w:val="single" w:sz="4" w:space="0" w:color="000000"/>
            </w:tcBorders>
            <w:vAlign w:val="center"/>
          </w:tcPr>
          <w:p w14:paraId="57A3B81A" w14:textId="62F23E8A" w:rsidR="00852FE4" w:rsidRPr="00097078" w:rsidRDefault="00852FE4" w:rsidP="00852FE4">
            <w:pPr>
              <w:tabs>
                <w:tab w:val="left" w:pos="268"/>
              </w:tabs>
              <w:suppressAutoHyphens/>
              <w:spacing w:after="0" w:line="240" w:lineRule="auto"/>
              <w:rPr>
                <w:rFonts w:asciiTheme="minorHAnsi" w:hAnsiTheme="minorHAnsi" w:cstheme="minorHAnsi"/>
                <w:b/>
                <w:bCs/>
                <w:lang w:eastAsia="ar-SA"/>
              </w:rPr>
            </w:pPr>
            <w:r>
              <w:rPr>
                <w:rFonts w:asciiTheme="minorHAnsi" w:hAnsiTheme="minorHAnsi" w:cstheme="minorHAnsi"/>
                <w:b/>
                <w:bCs/>
                <w:lang w:eastAsia="ar-SA"/>
              </w:rPr>
              <w:lastRenderedPageBreak/>
              <w:t>Verantwortlich:</w:t>
            </w:r>
          </w:p>
        </w:tc>
        <w:tc>
          <w:tcPr>
            <w:tcW w:w="4718" w:type="dxa"/>
            <w:gridSpan w:val="2"/>
            <w:tcBorders>
              <w:top w:val="single" w:sz="4" w:space="0" w:color="000000"/>
              <w:left w:val="single" w:sz="4" w:space="0" w:color="000000"/>
              <w:bottom w:val="single" w:sz="4" w:space="0" w:color="000000"/>
              <w:right w:val="single" w:sz="4" w:space="0" w:color="000000"/>
            </w:tcBorders>
            <w:vAlign w:val="center"/>
          </w:tcPr>
          <w:p w14:paraId="24428314" w14:textId="67D20B39" w:rsidR="00852FE4" w:rsidRPr="00097078" w:rsidRDefault="00852FE4" w:rsidP="00852FE4">
            <w:pPr>
              <w:tabs>
                <w:tab w:val="left" w:pos="268"/>
              </w:tabs>
              <w:suppressAutoHyphens/>
              <w:spacing w:after="0" w:line="240" w:lineRule="auto"/>
              <w:rPr>
                <w:rFonts w:asciiTheme="minorHAnsi" w:hAnsiTheme="minorHAnsi" w:cstheme="minorHAnsi"/>
                <w:b/>
                <w:bCs/>
                <w:lang w:eastAsia="ar-SA"/>
              </w:rPr>
            </w:pPr>
            <w:r>
              <w:rPr>
                <w:rFonts w:asciiTheme="minorHAnsi" w:hAnsiTheme="minorHAnsi" w:cstheme="minorHAnsi"/>
                <w:b/>
                <w:bCs/>
                <w:lang w:eastAsia="ar-SA"/>
              </w:rPr>
              <w:t>Bearbeitungsdatum:</w:t>
            </w:r>
            <w:r w:rsidR="00BE30E6">
              <w:rPr>
                <w:rFonts w:asciiTheme="minorHAnsi" w:hAnsiTheme="minorHAnsi" w:cstheme="minorHAnsi"/>
                <w:b/>
                <w:bCs/>
                <w:lang w:eastAsia="ar-SA"/>
              </w:rPr>
              <w:t xml:space="preserve"> 22-11-08</w:t>
            </w:r>
            <w:bookmarkStart w:id="0" w:name="_GoBack"/>
            <w:bookmarkEnd w:id="0"/>
          </w:p>
        </w:tc>
      </w:tr>
      <w:tr w:rsidR="00852FE4" w:rsidRPr="00464ABA" w14:paraId="3A46D8F7" w14:textId="77777777" w:rsidTr="00066BDB">
        <w:tc>
          <w:tcPr>
            <w:tcW w:w="10391" w:type="dxa"/>
            <w:gridSpan w:val="5"/>
            <w:tcBorders>
              <w:top w:val="single" w:sz="4" w:space="0" w:color="000000"/>
              <w:left w:val="single" w:sz="4" w:space="0" w:color="000000"/>
              <w:bottom w:val="single" w:sz="4" w:space="0" w:color="000000"/>
              <w:right w:val="single" w:sz="4" w:space="0" w:color="000000"/>
            </w:tcBorders>
            <w:vAlign w:val="center"/>
          </w:tcPr>
          <w:p w14:paraId="33B1F3E3" w14:textId="77777777" w:rsidR="00852FE4" w:rsidRDefault="00852FE4" w:rsidP="00852FE4">
            <w:pPr>
              <w:tabs>
                <w:tab w:val="left" w:pos="268"/>
              </w:tabs>
              <w:suppressAutoHyphens/>
              <w:spacing w:after="0" w:line="240" w:lineRule="auto"/>
              <w:rPr>
                <w:rFonts w:asciiTheme="minorHAnsi" w:hAnsiTheme="minorHAnsi" w:cstheme="minorHAnsi"/>
                <w:b/>
                <w:bCs/>
                <w:color w:val="000000" w:themeColor="text1"/>
                <w:lang w:eastAsia="ar-SA"/>
              </w:rPr>
            </w:pPr>
            <w:r w:rsidRPr="000D1E51">
              <w:rPr>
                <w:rFonts w:asciiTheme="minorHAnsi" w:hAnsiTheme="minorHAnsi" w:cstheme="minorHAnsi"/>
                <w:b/>
                <w:bCs/>
                <w:color w:val="000000" w:themeColor="text1"/>
                <w:lang w:eastAsia="ar-SA"/>
              </w:rPr>
              <w:t>Arbeitsmaterialien/Links:</w:t>
            </w:r>
          </w:p>
          <w:p w14:paraId="4F6A40DA" w14:textId="7CEE2F69" w:rsidR="00852FE4" w:rsidRPr="00BE30E6" w:rsidRDefault="00BE30E6" w:rsidP="00852FE4">
            <w:pPr>
              <w:tabs>
                <w:tab w:val="left" w:pos="268"/>
              </w:tabs>
              <w:suppressAutoHyphens/>
              <w:spacing w:after="0" w:line="240" w:lineRule="auto"/>
              <w:rPr>
                <w:rFonts w:asciiTheme="minorHAnsi" w:hAnsiTheme="minorHAnsi" w:cstheme="minorHAnsi"/>
                <w:bCs/>
                <w:lang w:eastAsia="ar-SA"/>
              </w:rPr>
            </w:pPr>
            <w:proofErr w:type="spellStart"/>
            <w:r w:rsidRPr="00BE30E6">
              <w:rPr>
                <w:rFonts w:asciiTheme="minorHAnsi" w:hAnsiTheme="minorHAnsi" w:cstheme="minorHAnsi"/>
                <w:bCs/>
                <w:lang w:eastAsia="ar-SA"/>
              </w:rPr>
              <w:t>Moodle</w:t>
            </w:r>
            <w:proofErr w:type="spellEnd"/>
            <w:r w:rsidRPr="00BE30E6">
              <w:rPr>
                <w:rFonts w:asciiTheme="minorHAnsi" w:hAnsiTheme="minorHAnsi" w:cstheme="minorHAnsi"/>
                <w:bCs/>
                <w:lang w:eastAsia="ar-SA"/>
              </w:rPr>
              <w:t>-Kurs (Link)</w:t>
            </w:r>
          </w:p>
        </w:tc>
      </w:tr>
      <w:tr w:rsidR="00852FE4" w:rsidRPr="00464ABA" w14:paraId="033472B7" w14:textId="77777777" w:rsidTr="00066BDB">
        <w:tc>
          <w:tcPr>
            <w:tcW w:w="10391" w:type="dxa"/>
            <w:gridSpan w:val="5"/>
            <w:tcBorders>
              <w:top w:val="single" w:sz="4" w:space="0" w:color="000000"/>
              <w:left w:val="single" w:sz="4" w:space="0" w:color="000000"/>
              <w:bottom w:val="single" w:sz="4" w:space="0" w:color="000000"/>
              <w:right w:val="single" w:sz="4" w:space="0" w:color="000000"/>
            </w:tcBorders>
            <w:vAlign w:val="center"/>
          </w:tcPr>
          <w:p w14:paraId="4AFE598A" w14:textId="1249722A" w:rsidR="00852FE4" w:rsidRPr="00E3035A" w:rsidRDefault="00852FE4" w:rsidP="00852FE4">
            <w:pPr>
              <w:tabs>
                <w:tab w:val="left" w:pos="268"/>
              </w:tabs>
              <w:suppressAutoHyphens/>
              <w:spacing w:after="0" w:line="240" w:lineRule="auto"/>
              <w:rPr>
                <w:rFonts w:asciiTheme="minorHAnsi" w:hAnsiTheme="minorHAnsi" w:cstheme="minorHAnsi"/>
                <w:color w:val="000000" w:themeColor="text1"/>
                <w:lang w:eastAsia="ar-SA"/>
              </w:rPr>
            </w:pPr>
            <w:r w:rsidRPr="00E3035A">
              <w:rPr>
                <w:rFonts w:asciiTheme="minorHAnsi" w:hAnsiTheme="minorHAnsi" w:cstheme="minorHAnsi"/>
                <w:b/>
                <w:bCs/>
                <w:color w:val="000000" w:themeColor="text1"/>
                <w:lang w:eastAsia="ar-SA"/>
              </w:rPr>
              <w:t>Schulische Entscheidungen:</w:t>
            </w:r>
          </w:p>
          <w:p w14:paraId="1ABDECDC" w14:textId="77777777" w:rsidR="00852FE4" w:rsidRPr="00464ABA" w:rsidRDefault="00852FE4" w:rsidP="00852FE4">
            <w:pPr>
              <w:tabs>
                <w:tab w:val="left" w:pos="268"/>
              </w:tabs>
              <w:suppressAutoHyphens/>
              <w:spacing w:after="0" w:line="240" w:lineRule="auto"/>
              <w:rPr>
                <w:rFonts w:asciiTheme="minorHAnsi" w:hAnsiTheme="minorHAnsi" w:cstheme="minorHAnsi"/>
                <w:lang w:eastAsia="ar-SA"/>
              </w:rPr>
            </w:pPr>
          </w:p>
        </w:tc>
      </w:tr>
      <w:tr w:rsidR="00852FE4" w:rsidRPr="00464ABA" w14:paraId="4A105636" w14:textId="77777777" w:rsidTr="00066BDB">
        <w:tc>
          <w:tcPr>
            <w:tcW w:w="10391" w:type="dxa"/>
            <w:gridSpan w:val="5"/>
            <w:tcBorders>
              <w:top w:val="single" w:sz="4" w:space="0" w:color="000000"/>
              <w:left w:val="single" w:sz="4" w:space="0" w:color="000000"/>
              <w:bottom w:val="single" w:sz="4" w:space="0" w:color="000000"/>
              <w:right w:val="single" w:sz="4" w:space="0" w:color="000000"/>
            </w:tcBorders>
            <w:vAlign w:val="center"/>
          </w:tcPr>
          <w:p w14:paraId="64338222" w14:textId="77777777" w:rsidR="00852FE4" w:rsidRDefault="00852FE4" w:rsidP="00852FE4">
            <w:pPr>
              <w:tabs>
                <w:tab w:val="left" w:pos="268"/>
              </w:tabs>
              <w:suppressAutoHyphens/>
              <w:spacing w:after="0" w:line="240" w:lineRule="auto"/>
              <w:rPr>
                <w:rFonts w:asciiTheme="minorHAnsi" w:hAnsiTheme="minorHAnsi" w:cstheme="minorHAnsi"/>
                <w:b/>
                <w:bCs/>
                <w:color w:val="000000" w:themeColor="text1"/>
                <w:lang w:eastAsia="ar-SA"/>
              </w:rPr>
            </w:pPr>
            <w:r w:rsidRPr="000D1E51">
              <w:rPr>
                <w:rFonts w:asciiTheme="minorHAnsi" w:hAnsiTheme="minorHAnsi" w:cstheme="minorHAnsi"/>
                <w:b/>
                <w:bCs/>
                <w:color w:val="000000" w:themeColor="text1"/>
                <w:lang w:eastAsia="ar-SA"/>
              </w:rPr>
              <w:t>Leistungsnachweis</w:t>
            </w:r>
            <w:r>
              <w:rPr>
                <w:rFonts w:asciiTheme="minorHAnsi" w:hAnsiTheme="minorHAnsi" w:cstheme="minorHAnsi"/>
                <w:b/>
                <w:bCs/>
                <w:color w:val="000000" w:themeColor="text1"/>
                <w:lang w:eastAsia="ar-SA"/>
              </w:rPr>
              <w:t>e</w:t>
            </w:r>
            <w:r w:rsidRPr="000D1E51">
              <w:rPr>
                <w:rFonts w:asciiTheme="minorHAnsi" w:hAnsiTheme="minorHAnsi" w:cstheme="minorHAnsi"/>
                <w:b/>
                <w:bCs/>
                <w:color w:val="000000" w:themeColor="text1"/>
                <w:lang w:eastAsia="ar-SA"/>
              </w:rPr>
              <w:t>:</w:t>
            </w:r>
          </w:p>
          <w:p w14:paraId="38F27F74" w14:textId="30CDDA11" w:rsidR="00852FE4" w:rsidRPr="00464ABA" w:rsidRDefault="00852FE4" w:rsidP="00852FE4">
            <w:pPr>
              <w:tabs>
                <w:tab w:val="left" w:pos="268"/>
              </w:tabs>
              <w:suppressAutoHyphens/>
              <w:spacing w:after="0" w:line="240" w:lineRule="auto"/>
              <w:rPr>
                <w:rFonts w:asciiTheme="minorHAnsi" w:hAnsiTheme="minorHAnsi" w:cstheme="minorHAnsi"/>
                <w:b/>
                <w:bCs/>
                <w:lang w:eastAsia="ar-SA"/>
              </w:rPr>
            </w:pPr>
          </w:p>
        </w:tc>
      </w:tr>
      <w:tr w:rsidR="00852FE4" w:rsidRPr="00464ABA" w14:paraId="1DB386C8" w14:textId="77777777" w:rsidTr="00066BDB">
        <w:tc>
          <w:tcPr>
            <w:tcW w:w="10391" w:type="dxa"/>
            <w:gridSpan w:val="5"/>
            <w:tcBorders>
              <w:top w:val="single" w:sz="4" w:space="0" w:color="000000"/>
              <w:left w:val="single" w:sz="4" w:space="0" w:color="000000"/>
              <w:bottom w:val="single" w:sz="4" w:space="0" w:color="000000"/>
              <w:right w:val="single" w:sz="4" w:space="0" w:color="000000"/>
            </w:tcBorders>
            <w:vAlign w:val="center"/>
          </w:tcPr>
          <w:p w14:paraId="6FC843FC" w14:textId="77777777" w:rsidR="00852FE4" w:rsidRPr="00464ABA" w:rsidRDefault="00852FE4" w:rsidP="00852FE4">
            <w:pPr>
              <w:tabs>
                <w:tab w:val="left" w:pos="268"/>
              </w:tabs>
              <w:suppressAutoHyphens/>
              <w:spacing w:after="0" w:line="240" w:lineRule="auto"/>
              <w:rPr>
                <w:rFonts w:asciiTheme="minorHAnsi" w:hAnsiTheme="minorHAnsi" w:cstheme="minorHAnsi"/>
                <w:lang w:eastAsia="ar-SA"/>
              </w:rPr>
            </w:pPr>
            <w:r w:rsidRPr="00464ABA">
              <w:rPr>
                <w:rFonts w:asciiTheme="minorHAnsi" w:hAnsiTheme="minorHAnsi" w:cstheme="minorHAnsi"/>
                <w:b/>
                <w:bCs/>
                <w:lang w:eastAsia="ar-SA"/>
              </w:rPr>
              <w:t>Mögliche Verknüpfungen zu anderen Lernfeldern/Fächern:</w:t>
            </w:r>
          </w:p>
          <w:p w14:paraId="70E509BD" w14:textId="77777777" w:rsidR="00852FE4" w:rsidRPr="00464ABA" w:rsidRDefault="00852FE4" w:rsidP="00852FE4">
            <w:pPr>
              <w:tabs>
                <w:tab w:val="left" w:pos="268"/>
              </w:tabs>
              <w:suppressAutoHyphens/>
              <w:spacing w:after="0" w:line="240" w:lineRule="auto"/>
              <w:rPr>
                <w:rFonts w:asciiTheme="minorHAnsi" w:hAnsiTheme="minorHAnsi" w:cstheme="minorHAnsi"/>
                <w:b/>
                <w:bCs/>
                <w:lang w:eastAsia="ar-SA"/>
              </w:rPr>
            </w:pPr>
          </w:p>
        </w:tc>
      </w:tr>
    </w:tbl>
    <w:p w14:paraId="0B466886" w14:textId="74AE2950" w:rsidR="00097078" w:rsidRPr="005F0622" w:rsidRDefault="000D1E51" w:rsidP="000D1E51">
      <w:pPr>
        <w:jc w:val="right"/>
        <w:rPr>
          <w:rFonts w:ascii="Calibri Light" w:hAnsi="Calibri Light" w:cs="Calibri Light"/>
          <w:i/>
          <w:iCs/>
          <w:sz w:val="16"/>
          <w:szCs w:val="16"/>
        </w:rPr>
      </w:pPr>
      <w:r w:rsidRPr="005F0622">
        <w:rPr>
          <w:rFonts w:ascii="Calibri Light" w:hAnsi="Calibri Light" w:cs="Calibri Light"/>
          <w:i/>
          <w:iCs/>
          <w:sz w:val="16"/>
          <w:szCs w:val="16"/>
        </w:rPr>
        <w:t xml:space="preserve">Formularversion </w:t>
      </w:r>
      <w:r w:rsidR="003755FC">
        <w:rPr>
          <w:rFonts w:ascii="Calibri Light" w:hAnsi="Calibri Light" w:cs="Calibri Light"/>
          <w:i/>
          <w:iCs/>
          <w:sz w:val="16"/>
          <w:szCs w:val="16"/>
        </w:rPr>
        <w:t>11</w:t>
      </w:r>
      <w:r w:rsidRPr="005F0622">
        <w:rPr>
          <w:rFonts w:ascii="Calibri Light" w:hAnsi="Calibri Light" w:cs="Calibri Light"/>
          <w:i/>
          <w:iCs/>
          <w:sz w:val="16"/>
          <w:szCs w:val="16"/>
        </w:rPr>
        <w:t>/2021</w:t>
      </w:r>
    </w:p>
    <w:sectPr w:rsidR="00097078" w:rsidRPr="005F0622" w:rsidSect="007E4B74">
      <w:headerReference w:type="even" r:id="rId10"/>
      <w:headerReference w:type="default" r:id="rId11"/>
      <w:footerReference w:type="even" r:id="rId12"/>
      <w:footerReference w:type="default" r:id="rId13"/>
      <w:headerReference w:type="first" r:id="rId14"/>
      <w:footerReference w:type="first" r:id="rId15"/>
      <w:pgSz w:w="11906" w:h="16838"/>
      <w:pgMar w:top="401" w:right="1417" w:bottom="39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6F390" w14:textId="77777777" w:rsidR="00BF1639" w:rsidRDefault="00BF1639" w:rsidP="00CC4A80">
      <w:pPr>
        <w:spacing w:after="0" w:line="240" w:lineRule="auto"/>
      </w:pPr>
      <w:r>
        <w:separator/>
      </w:r>
    </w:p>
  </w:endnote>
  <w:endnote w:type="continuationSeparator" w:id="0">
    <w:p w14:paraId="7286986B" w14:textId="77777777" w:rsidR="00BF1639" w:rsidRDefault="00BF1639" w:rsidP="00CC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47882" w14:textId="77777777" w:rsidR="00344857" w:rsidRDefault="0034485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5BD6" w14:textId="77777777" w:rsidR="00CC4A80" w:rsidRDefault="00CC4A8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22A7F" w14:textId="77777777" w:rsidR="00344857" w:rsidRDefault="003448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AFFFD" w14:textId="77777777" w:rsidR="00BF1639" w:rsidRDefault="00BF1639" w:rsidP="00CC4A80">
      <w:pPr>
        <w:spacing w:after="0" w:line="240" w:lineRule="auto"/>
      </w:pPr>
      <w:r>
        <w:separator/>
      </w:r>
    </w:p>
  </w:footnote>
  <w:footnote w:type="continuationSeparator" w:id="0">
    <w:p w14:paraId="33BE6A48" w14:textId="77777777" w:rsidR="00BF1639" w:rsidRDefault="00BF1639" w:rsidP="00CC4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53D2E" w14:textId="77777777" w:rsidR="00344857" w:rsidRDefault="0034485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25411" w14:textId="77777777" w:rsidR="00344857" w:rsidRDefault="0034485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38AF1" w14:textId="77777777" w:rsidR="00344857" w:rsidRDefault="0034485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4425085B"/>
    <w:multiLevelType w:val="hybridMultilevel"/>
    <w:tmpl w:val="913E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ED4DB9"/>
    <w:multiLevelType w:val="hybridMultilevel"/>
    <w:tmpl w:val="F3BA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44122B"/>
    <w:multiLevelType w:val="hybridMultilevel"/>
    <w:tmpl w:val="7B66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E2"/>
    <w:rsid w:val="00004037"/>
    <w:rsid w:val="00043506"/>
    <w:rsid w:val="0005337A"/>
    <w:rsid w:val="00061D8A"/>
    <w:rsid w:val="0006750F"/>
    <w:rsid w:val="00092337"/>
    <w:rsid w:val="00097078"/>
    <w:rsid w:val="000B1610"/>
    <w:rsid w:val="000D1E51"/>
    <w:rsid w:val="000E34D6"/>
    <w:rsid w:val="000E4A61"/>
    <w:rsid w:val="00102E8C"/>
    <w:rsid w:val="00106D7C"/>
    <w:rsid w:val="00134BEF"/>
    <w:rsid w:val="00137BE1"/>
    <w:rsid w:val="00171000"/>
    <w:rsid w:val="00173DEE"/>
    <w:rsid w:val="001B027F"/>
    <w:rsid w:val="001B1682"/>
    <w:rsid w:val="001C6F70"/>
    <w:rsid w:val="001D68D2"/>
    <w:rsid w:val="001E45AB"/>
    <w:rsid w:val="00232004"/>
    <w:rsid w:val="00244929"/>
    <w:rsid w:val="00263E44"/>
    <w:rsid w:val="002719A5"/>
    <w:rsid w:val="0031678B"/>
    <w:rsid w:val="00327480"/>
    <w:rsid w:val="003423B0"/>
    <w:rsid w:val="003426C0"/>
    <w:rsid w:val="00344857"/>
    <w:rsid w:val="003566A2"/>
    <w:rsid w:val="00370F10"/>
    <w:rsid w:val="003755FC"/>
    <w:rsid w:val="003A137A"/>
    <w:rsid w:val="003A4C24"/>
    <w:rsid w:val="003A54E2"/>
    <w:rsid w:val="003A55BF"/>
    <w:rsid w:val="003E2936"/>
    <w:rsid w:val="0040348D"/>
    <w:rsid w:val="0042553D"/>
    <w:rsid w:val="00427774"/>
    <w:rsid w:val="004418BE"/>
    <w:rsid w:val="00464ABA"/>
    <w:rsid w:val="00483346"/>
    <w:rsid w:val="004A2219"/>
    <w:rsid w:val="004A5004"/>
    <w:rsid w:val="004B1CD1"/>
    <w:rsid w:val="00515879"/>
    <w:rsid w:val="00516375"/>
    <w:rsid w:val="00524BDB"/>
    <w:rsid w:val="00541A4D"/>
    <w:rsid w:val="0056100A"/>
    <w:rsid w:val="00562C1F"/>
    <w:rsid w:val="005745F5"/>
    <w:rsid w:val="00581ADD"/>
    <w:rsid w:val="00586E2A"/>
    <w:rsid w:val="005D1522"/>
    <w:rsid w:val="005F0622"/>
    <w:rsid w:val="005F7217"/>
    <w:rsid w:val="0063059B"/>
    <w:rsid w:val="006308D7"/>
    <w:rsid w:val="0063252F"/>
    <w:rsid w:val="00670DBA"/>
    <w:rsid w:val="00697556"/>
    <w:rsid w:val="006A6360"/>
    <w:rsid w:val="006C6319"/>
    <w:rsid w:val="00703E80"/>
    <w:rsid w:val="00730B7B"/>
    <w:rsid w:val="00732B47"/>
    <w:rsid w:val="00740B76"/>
    <w:rsid w:val="00742129"/>
    <w:rsid w:val="00742B27"/>
    <w:rsid w:val="00747099"/>
    <w:rsid w:val="0075444A"/>
    <w:rsid w:val="007961ED"/>
    <w:rsid w:val="007A0461"/>
    <w:rsid w:val="007C3B4A"/>
    <w:rsid w:val="007E4B74"/>
    <w:rsid w:val="0081001C"/>
    <w:rsid w:val="0081116B"/>
    <w:rsid w:val="00814F30"/>
    <w:rsid w:val="00852FE4"/>
    <w:rsid w:val="0086284D"/>
    <w:rsid w:val="00870F1A"/>
    <w:rsid w:val="008B6477"/>
    <w:rsid w:val="008C599C"/>
    <w:rsid w:val="00906E49"/>
    <w:rsid w:val="00913530"/>
    <w:rsid w:val="00962876"/>
    <w:rsid w:val="00977DCE"/>
    <w:rsid w:val="00992324"/>
    <w:rsid w:val="009A3081"/>
    <w:rsid w:val="009D7FEA"/>
    <w:rsid w:val="009E2DCA"/>
    <w:rsid w:val="00A02918"/>
    <w:rsid w:val="00A06F49"/>
    <w:rsid w:val="00A3012F"/>
    <w:rsid w:val="00A40B13"/>
    <w:rsid w:val="00A53629"/>
    <w:rsid w:val="00A6061F"/>
    <w:rsid w:val="00A83767"/>
    <w:rsid w:val="00A96650"/>
    <w:rsid w:val="00AB0EBE"/>
    <w:rsid w:val="00AC09EE"/>
    <w:rsid w:val="00AD6294"/>
    <w:rsid w:val="00AE30A7"/>
    <w:rsid w:val="00AE39CC"/>
    <w:rsid w:val="00AE7FAD"/>
    <w:rsid w:val="00B1686F"/>
    <w:rsid w:val="00B25F5D"/>
    <w:rsid w:val="00B464FE"/>
    <w:rsid w:val="00BA789C"/>
    <w:rsid w:val="00BB31E0"/>
    <w:rsid w:val="00BE30E6"/>
    <w:rsid w:val="00BF1639"/>
    <w:rsid w:val="00C21411"/>
    <w:rsid w:val="00C71783"/>
    <w:rsid w:val="00C75185"/>
    <w:rsid w:val="00C9147F"/>
    <w:rsid w:val="00CC4A80"/>
    <w:rsid w:val="00CE0471"/>
    <w:rsid w:val="00D24FEB"/>
    <w:rsid w:val="00D41009"/>
    <w:rsid w:val="00D60268"/>
    <w:rsid w:val="00D6630F"/>
    <w:rsid w:val="00D70405"/>
    <w:rsid w:val="00DA2E2D"/>
    <w:rsid w:val="00DF4987"/>
    <w:rsid w:val="00E10936"/>
    <w:rsid w:val="00E23978"/>
    <w:rsid w:val="00E2715A"/>
    <w:rsid w:val="00E3035A"/>
    <w:rsid w:val="00E34FE1"/>
    <w:rsid w:val="00E41DA3"/>
    <w:rsid w:val="00E4218B"/>
    <w:rsid w:val="00E6783F"/>
    <w:rsid w:val="00E752AB"/>
    <w:rsid w:val="00E762B8"/>
    <w:rsid w:val="00E83C7A"/>
    <w:rsid w:val="00E86372"/>
    <w:rsid w:val="00E97D4E"/>
    <w:rsid w:val="00EB3CE3"/>
    <w:rsid w:val="00EC2F70"/>
    <w:rsid w:val="00EE6170"/>
    <w:rsid w:val="00EE7B1C"/>
    <w:rsid w:val="00F529A8"/>
    <w:rsid w:val="00F66EB1"/>
    <w:rsid w:val="00F76114"/>
    <w:rsid w:val="00F82F6D"/>
    <w:rsid w:val="00F932EB"/>
    <w:rsid w:val="00FB0264"/>
    <w:rsid w:val="00FB3381"/>
    <w:rsid w:val="00FC1C1C"/>
    <w:rsid w:val="00FC7F87"/>
    <w:rsid w:val="00FD16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FA27E6"/>
  <w15:docId w15:val="{11F5D8EC-7E5F-4EEE-A7B3-9C0FBA76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23B0"/>
    <w:pPr>
      <w:spacing w:after="200" w:line="276" w:lineRule="auto"/>
    </w:pPr>
    <w:rPr>
      <w:rFonts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A54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54E2"/>
    <w:rPr>
      <w:rFonts w:ascii="Tahoma" w:hAnsi="Tahoma" w:cs="Tahoma"/>
      <w:sz w:val="16"/>
      <w:szCs w:val="16"/>
    </w:rPr>
  </w:style>
  <w:style w:type="paragraph" w:styleId="Kopfzeile">
    <w:name w:val="header"/>
    <w:basedOn w:val="Standard"/>
    <w:link w:val="KopfzeileZchn"/>
    <w:uiPriority w:val="99"/>
    <w:semiHidden/>
    <w:unhideWhenUsed/>
    <w:rsid w:val="00CC4A80"/>
    <w:pPr>
      <w:tabs>
        <w:tab w:val="center" w:pos="4536"/>
        <w:tab w:val="right" w:pos="9072"/>
      </w:tabs>
    </w:pPr>
  </w:style>
  <w:style w:type="character" w:customStyle="1" w:styleId="KopfzeileZchn">
    <w:name w:val="Kopfzeile Zchn"/>
    <w:basedOn w:val="Absatz-Standardschriftart"/>
    <w:link w:val="Kopfzeile"/>
    <w:uiPriority w:val="99"/>
    <w:semiHidden/>
    <w:rsid w:val="00CC4A80"/>
    <w:rPr>
      <w:rFonts w:cs="Calibri"/>
      <w:lang w:eastAsia="en-US"/>
    </w:rPr>
  </w:style>
  <w:style w:type="paragraph" w:styleId="Fuzeile">
    <w:name w:val="footer"/>
    <w:basedOn w:val="Standard"/>
    <w:link w:val="FuzeileZchn"/>
    <w:uiPriority w:val="99"/>
    <w:semiHidden/>
    <w:unhideWhenUsed/>
    <w:rsid w:val="00CC4A80"/>
    <w:pPr>
      <w:tabs>
        <w:tab w:val="center" w:pos="4536"/>
        <w:tab w:val="right" w:pos="9072"/>
      </w:tabs>
    </w:pPr>
  </w:style>
  <w:style w:type="character" w:customStyle="1" w:styleId="FuzeileZchn">
    <w:name w:val="Fußzeile Zchn"/>
    <w:basedOn w:val="Absatz-Standardschriftart"/>
    <w:link w:val="Fuzeile"/>
    <w:uiPriority w:val="99"/>
    <w:semiHidden/>
    <w:rsid w:val="00CC4A80"/>
    <w:rPr>
      <w:rFonts w:cs="Calibri"/>
      <w:lang w:eastAsia="en-US"/>
    </w:rPr>
  </w:style>
  <w:style w:type="paragraph" w:styleId="Listenabsatz">
    <w:name w:val="List Paragraph"/>
    <w:basedOn w:val="Standard"/>
    <w:uiPriority w:val="34"/>
    <w:qFormat/>
    <w:rsid w:val="00232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74380">
      <w:bodyDiv w:val="1"/>
      <w:marLeft w:val="0"/>
      <w:marRight w:val="0"/>
      <w:marTop w:val="0"/>
      <w:marBottom w:val="0"/>
      <w:divBdr>
        <w:top w:val="none" w:sz="0" w:space="0" w:color="auto"/>
        <w:left w:val="none" w:sz="0" w:space="0" w:color="auto"/>
        <w:bottom w:val="none" w:sz="0" w:space="0" w:color="auto"/>
        <w:right w:val="none" w:sz="0" w:space="0" w:color="auto"/>
      </w:divBdr>
      <w:divsChild>
        <w:div w:id="455026961">
          <w:marLeft w:val="0"/>
          <w:marRight w:val="0"/>
          <w:marTop w:val="0"/>
          <w:marBottom w:val="0"/>
          <w:divBdr>
            <w:top w:val="none" w:sz="0" w:space="0" w:color="auto"/>
            <w:left w:val="none" w:sz="0" w:space="0" w:color="auto"/>
            <w:bottom w:val="none" w:sz="0" w:space="0" w:color="auto"/>
            <w:right w:val="none" w:sz="0" w:space="0" w:color="auto"/>
          </w:divBdr>
        </w:div>
      </w:divsChild>
    </w:div>
    <w:div w:id="281038968">
      <w:bodyDiv w:val="1"/>
      <w:marLeft w:val="0"/>
      <w:marRight w:val="0"/>
      <w:marTop w:val="0"/>
      <w:marBottom w:val="0"/>
      <w:divBdr>
        <w:top w:val="none" w:sz="0" w:space="0" w:color="auto"/>
        <w:left w:val="none" w:sz="0" w:space="0" w:color="auto"/>
        <w:bottom w:val="none" w:sz="0" w:space="0" w:color="auto"/>
        <w:right w:val="none" w:sz="0" w:space="0" w:color="auto"/>
      </w:divBdr>
    </w:div>
    <w:div w:id="339894775">
      <w:bodyDiv w:val="1"/>
      <w:marLeft w:val="0"/>
      <w:marRight w:val="0"/>
      <w:marTop w:val="0"/>
      <w:marBottom w:val="0"/>
      <w:divBdr>
        <w:top w:val="none" w:sz="0" w:space="0" w:color="auto"/>
        <w:left w:val="none" w:sz="0" w:space="0" w:color="auto"/>
        <w:bottom w:val="none" w:sz="0" w:space="0" w:color="auto"/>
        <w:right w:val="none" w:sz="0" w:space="0" w:color="auto"/>
      </w:divBdr>
    </w:div>
    <w:div w:id="447743405">
      <w:bodyDiv w:val="1"/>
      <w:marLeft w:val="0"/>
      <w:marRight w:val="0"/>
      <w:marTop w:val="0"/>
      <w:marBottom w:val="0"/>
      <w:divBdr>
        <w:top w:val="none" w:sz="0" w:space="0" w:color="auto"/>
        <w:left w:val="none" w:sz="0" w:space="0" w:color="auto"/>
        <w:bottom w:val="none" w:sz="0" w:space="0" w:color="auto"/>
        <w:right w:val="none" w:sz="0" w:space="0" w:color="auto"/>
      </w:divBdr>
    </w:div>
    <w:div w:id="656231962">
      <w:bodyDiv w:val="1"/>
      <w:marLeft w:val="0"/>
      <w:marRight w:val="0"/>
      <w:marTop w:val="0"/>
      <w:marBottom w:val="0"/>
      <w:divBdr>
        <w:top w:val="none" w:sz="0" w:space="0" w:color="auto"/>
        <w:left w:val="none" w:sz="0" w:space="0" w:color="auto"/>
        <w:bottom w:val="none" w:sz="0" w:space="0" w:color="auto"/>
        <w:right w:val="none" w:sz="0" w:space="0" w:color="auto"/>
      </w:divBdr>
    </w:div>
    <w:div w:id="672147284">
      <w:bodyDiv w:val="1"/>
      <w:marLeft w:val="0"/>
      <w:marRight w:val="0"/>
      <w:marTop w:val="0"/>
      <w:marBottom w:val="0"/>
      <w:divBdr>
        <w:top w:val="none" w:sz="0" w:space="0" w:color="auto"/>
        <w:left w:val="none" w:sz="0" w:space="0" w:color="auto"/>
        <w:bottom w:val="none" w:sz="0" w:space="0" w:color="auto"/>
        <w:right w:val="none" w:sz="0" w:space="0" w:color="auto"/>
      </w:divBdr>
    </w:div>
    <w:div w:id="676733290">
      <w:bodyDiv w:val="1"/>
      <w:marLeft w:val="0"/>
      <w:marRight w:val="0"/>
      <w:marTop w:val="0"/>
      <w:marBottom w:val="0"/>
      <w:divBdr>
        <w:top w:val="none" w:sz="0" w:space="0" w:color="auto"/>
        <w:left w:val="none" w:sz="0" w:space="0" w:color="auto"/>
        <w:bottom w:val="none" w:sz="0" w:space="0" w:color="auto"/>
        <w:right w:val="none" w:sz="0" w:space="0" w:color="auto"/>
      </w:divBdr>
    </w:div>
    <w:div w:id="784807721">
      <w:bodyDiv w:val="1"/>
      <w:marLeft w:val="0"/>
      <w:marRight w:val="0"/>
      <w:marTop w:val="0"/>
      <w:marBottom w:val="0"/>
      <w:divBdr>
        <w:top w:val="none" w:sz="0" w:space="0" w:color="auto"/>
        <w:left w:val="none" w:sz="0" w:space="0" w:color="auto"/>
        <w:bottom w:val="none" w:sz="0" w:space="0" w:color="auto"/>
        <w:right w:val="none" w:sz="0" w:space="0" w:color="auto"/>
      </w:divBdr>
    </w:div>
    <w:div w:id="899512770">
      <w:bodyDiv w:val="1"/>
      <w:marLeft w:val="0"/>
      <w:marRight w:val="0"/>
      <w:marTop w:val="0"/>
      <w:marBottom w:val="0"/>
      <w:divBdr>
        <w:top w:val="none" w:sz="0" w:space="0" w:color="auto"/>
        <w:left w:val="none" w:sz="0" w:space="0" w:color="auto"/>
        <w:bottom w:val="none" w:sz="0" w:space="0" w:color="auto"/>
        <w:right w:val="none" w:sz="0" w:space="0" w:color="auto"/>
      </w:divBdr>
    </w:div>
    <w:div w:id="910164704">
      <w:bodyDiv w:val="1"/>
      <w:marLeft w:val="0"/>
      <w:marRight w:val="0"/>
      <w:marTop w:val="0"/>
      <w:marBottom w:val="0"/>
      <w:divBdr>
        <w:top w:val="none" w:sz="0" w:space="0" w:color="auto"/>
        <w:left w:val="none" w:sz="0" w:space="0" w:color="auto"/>
        <w:bottom w:val="none" w:sz="0" w:space="0" w:color="auto"/>
        <w:right w:val="none" w:sz="0" w:space="0" w:color="auto"/>
      </w:divBdr>
    </w:div>
    <w:div w:id="964391133">
      <w:bodyDiv w:val="1"/>
      <w:marLeft w:val="0"/>
      <w:marRight w:val="0"/>
      <w:marTop w:val="0"/>
      <w:marBottom w:val="0"/>
      <w:divBdr>
        <w:top w:val="none" w:sz="0" w:space="0" w:color="auto"/>
        <w:left w:val="none" w:sz="0" w:space="0" w:color="auto"/>
        <w:bottom w:val="none" w:sz="0" w:space="0" w:color="auto"/>
        <w:right w:val="none" w:sz="0" w:space="0" w:color="auto"/>
      </w:divBdr>
    </w:div>
    <w:div w:id="1055860494">
      <w:bodyDiv w:val="1"/>
      <w:marLeft w:val="0"/>
      <w:marRight w:val="0"/>
      <w:marTop w:val="0"/>
      <w:marBottom w:val="0"/>
      <w:divBdr>
        <w:top w:val="none" w:sz="0" w:space="0" w:color="auto"/>
        <w:left w:val="none" w:sz="0" w:space="0" w:color="auto"/>
        <w:bottom w:val="none" w:sz="0" w:space="0" w:color="auto"/>
        <w:right w:val="none" w:sz="0" w:space="0" w:color="auto"/>
      </w:divBdr>
    </w:div>
    <w:div w:id="1104765949">
      <w:bodyDiv w:val="1"/>
      <w:marLeft w:val="0"/>
      <w:marRight w:val="0"/>
      <w:marTop w:val="0"/>
      <w:marBottom w:val="0"/>
      <w:divBdr>
        <w:top w:val="none" w:sz="0" w:space="0" w:color="auto"/>
        <w:left w:val="none" w:sz="0" w:space="0" w:color="auto"/>
        <w:bottom w:val="none" w:sz="0" w:space="0" w:color="auto"/>
        <w:right w:val="none" w:sz="0" w:space="0" w:color="auto"/>
      </w:divBdr>
    </w:div>
    <w:div w:id="1109742238">
      <w:bodyDiv w:val="1"/>
      <w:marLeft w:val="0"/>
      <w:marRight w:val="0"/>
      <w:marTop w:val="0"/>
      <w:marBottom w:val="0"/>
      <w:divBdr>
        <w:top w:val="none" w:sz="0" w:space="0" w:color="auto"/>
        <w:left w:val="none" w:sz="0" w:space="0" w:color="auto"/>
        <w:bottom w:val="none" w:sz="0" w:space="0" w:color="auto"/>
        <w:right w:val="none" w:sz="0" w:space="0" w:color="auto"/>
      </w:divBdr>
    </w:div>
    <w:div w:id="1156143128">
      <w:bodyDiv w:val="1"/>
      <w:marLeft w:val="0"/>
      <w:marRight w:val="0"/>
      <w:marTop w:val="0"/>
      <w:marBottom w:val="0"/>
      <w:divBdr>
        <w:top w:val="none" w:sz="0" w:space="0" w:color="auto"/>
        <w:left w:val="none" w:sz="0" w:space="0" w:color="auto"/>
        <w:bottom w:val="none" w:sz="0" w:space="0" w:color="auto"/>
        <w:right w:val="none" w:sz="0" w:space="0" w:color="auto"/>
      </w:divBdr>
    </w:div>
    <w:div w:id="1329097920">
      <w:bodyDiv w:val="1"/>
      <w:marLeft w:val="0"/>
      <w:marRight w:val="0"/>
      <w:marTop w:val="0"/>
      <w:marBottom w:val="0"/>
      <w:divBdr>
        <w:top w:val="none" w:sz="0" w:space="0" w:color="auto"/>
        <w:left w:val="none" w:sz="0" w:space="0" w:color="auto"/>
        <w:bottom w:val="none" w:sz="0" w:space="0" w:color="auto"/>
        <w:right w:val="none" w:sz="0" w:space="0" w:color="auto"/>
      </w:divBdr>
    </w:div>
    <w:div w:id="1726221233">
      <w:bodyDiv w:val="1"/>
      <w:marLeft w:val="0"/>
      <w:marRight w:val="0"/>
      <w:marTop w:val="0"/>
      <w:marBottom w:val="0"/>
      <w:divBdr>
        <w:top w:val="none" w:sz="0" w:space="0" w:color="auto"/>
        <w:left w:val="none" w:sz="0" w:space="0" w:color="auto"/>
        <w:bottom w:val="none" w:sz="0" w:space="0" w:color="auto"/>
        <w:right w:val="none" w:sz="0" w:space="0" w:color="auto"/>
      </w:divBdr>
    </w:div>
    <w:div w:id="1749957192">
      <w:bodyDiv w:val="1"/>
      <w:marLeft w:val="0"/>
      <w:marRight w:val="0"/>
      <w:marTop w:val="0"/>
      <w:marBottom w:val="0"/>
      <w:divBdr>
        <w:top w:val="none" w:sz="0" w:space="0" w:color="auto"/>
        <w:left w:val="none" w:sz="0" w:space="0" w:color="auto"/>
        <w:bottom w:val="none" w:sz="0" w:space="0" w:color="auto"/>
        <w:right w:val="none" w:sz="0" w:space="0" w:color="auto"/>
      </w:divBdr>
    </w:div>
    <w:div w:id="2041317949">
      <w:bodyDiv w:val="1"/>
      <w:marLeft w:val="0"/>
      <w:marRight w:val="0"/>
      <w:marTop w:val="0"/>
      <w:marBottom w:val="0"/>
      <w:divBdr>
        <w:top w:val="none" w:sz="0" w:space="0" w:color="auto"/>
        <w:left w:val="none" w:sz="0" w:space="0" w:color="auto"/>
        <w:bottom w:val="none" w:sz="0" w:space="0" w:color="auto"/>
        <w:right w:val="none" w:sz="0" w:space="0" w:color="auto"/>
      </w:divBdr>
    </w:div>
    <w:div w:id="2060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43BA7D5FC4314DA13BC669F11E6A76" ma:contentTypeVersion="7" ma:contentTypeDescription="Ein neues Dokument erstellen." ma:contentTypeScope="" ma:versionID="7d328aed0c8be568ad098ae6d7f2c059">
  <xsd:schema xmlns:xsd="http://www.w3.org/2001/XMLSchema" xmlns:xs="http://www.w3.org/2001/XMLSchema" xmlns:p="http://schemas.microsoft.com/office/2006/metadata/properties" xmlns:ns2="c7b5bbf6-6630-46fe-808b-d09ea878809d" targetNamespace="http://schemas.microsoft.com/office/2006/metadata/properties" ma:root="true" ma:fieldsID="a8836439dfe4ac2ef8102d9b9c6f2c6c" ns2:_="">
    <xsd:import namespace="c7b5bbf6-6630-46fe-808b-d09ea87880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5bbf6-6630-46fe-808b-d09ea8788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42DC4-F951-42FC-8A16-0F9704719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5bbf6-6630-46fe-808b-d09ea8788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58DD0-7CC7-47C7-B7BA-5D6FB4EBB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DC2831-3E46-458F-B517-50746792B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3372</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Olaf von Maydell</dc:creator>
  <cp:keywords/>
  <dc:description/>
  <cp:lastModifiedBy>Jens Philipp</cp:lastModifiedBy>
  <cp:revision>5</cp:revision>
  <cp:lastPrinted>2021-01-11T14:39:00Z</cp:lastPrinted>
  <dcterms:created xsi:type="dcterms:W3CDTF">2022-06-13T11:56:00Z</dcterms:created>
  <dcterms:modified xsi:type="dcterms:W3CDTF">2022-11-08T15:35:00Z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0x0101008443BA7D5FC4314DA13BC669F11E6A76</vt:lpwstr>
  </property>
</Properties>
</file>