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8"/>
        <w:gridCol w:w="1476"/>
        <w:gridCol w:w="2839"/>
        <w:gridCol w:w="2489"/>
        <w:gridCol w:w="2229"/>
      </w:tblGrid>
      <w:tr w:rsidR="00097078" w:rsidRPr="00464ABA" w14:paraId="3FC55C6C" w14:textId="77777777" w:rsidTr="00EE6170">
        <w:trPr>
          <w:trHeight w:val="538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060FE070" w14:textId="69D94930" w:rsidR="00097078" w:rsidRPr="00464ABA" w:rsidRDefault="00A40B13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t>K522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2A21CBE8" w14:textId="6D46720D" w:rsidR="00097078" w:rsidRPr="00464ABA" w:rsidRDefault="00097078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LF </w:t>
            </w:r>
            <w:r w:rsidR="00CE0471">
              <w:rPr>
                <w:rFonts w:asciiTheme="minorHAnsi" w:hAnsiTheme="minorHAnsi" w:cstheme="minorHAnsi"/>
                <w:lang w:eastAsia="ar-SA"/>
              </w:rPr>
              <w:t>4</w:t>
            </w:r>
            <w:r w:rsidR="001D68D2">
              <w:rPr>
                <w:rFonts w:asciiTheme="minorHAnsi" w:hAnsiTheme="minorHAnsi" w:cstheme="minorHAnsi"/>
                <w:lang w:eastAsia="ar-SA"/>
              </w:rPr>
              <w:t xml:space="preserve"> LS_3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D9844FE" w14:textId="6F971F55" w:rsidR="00097078" w:rsidRPr="00464ABA" w:rsidRDefault="00097078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Bildungsgang </w:t>
            </w:r>
            <w:r w:rsidR="00CE0471">
              <w:rPr>
                <w:rFonts w:asciiTheme="minorHAnsi" w:hAnsiTheme="minorHAnsi" w:cstheme="minorHAnsi"/>
                <w:lang w:eastAsia="ar-SA"/>
              </w:rPr>
              <w:t>IT-Berufe</w:t>
            </w:r>
          </w:p>
          <w:p w14:paraId="059BA995" w14:textId="4B935D09" w:rsidR="00097078" w:rsidRPr="00464ABA" w:rsidRDefault="00CE0471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1</w:t>
            </w:r>
            <w:r w:rsidR="00097078" w:rsidRPr="00464ABA">
              <w:rPr>
                <w:rFonts w:asciiTheme="minorHAnsi" w:hAnsiTheme="minorHAnsi" w:cstheme="minorHAnsi"/>
                <w:lang w:eastAsia="ar-SA"/>
              </w:rPr>
              <w:t>. Ausbildungsjahr</w:t>
            </w:r>
          </w:p>
        </w:tc>
      </w:tr>
      <w:tr w:rsidR="00097078" w:rsidRPr="00464ABA" w14:paraId="513EC6D4" w14:textId="77777777" w:rsidTr="00066BDB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63EB" w14:textId="1130E28F" w:rsidR="00097078" w:rsidRPr="00EC2F70" w:rsidRDefault="00541A4D" w:rsidP="00066B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</w:pPr>
            <w:r w:rsidRPr="00EC2F70"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  <w:t>Kompetenzformulierung:</w:t>
            </w:r>
          </w:p>
          <w:p w14:paraId="04D317EA" w14:textId="78DB7E29" w:rsidR="0056100A" w:rsidRDefault="0056100A" w:rsidP="0056100A">
            <w:pPr>
              <w:spacing w:after="0" w:line="240" w:lineRule="auto"/>
              <w:rPr>
                <w:rFonts w:cs="Times New Roman"/>
                <w:sz w:val="24"/>
                <w:szCs w:val="24"/>
                <w:lang w:eastAsia="en-GB"/>
              </w:rPr>
            </w:pPr>
            <w:r>
              <w:t xml:space="preserve">Sie </w:t>
            </w:r>
            <w:r w:rsidR="00F10EBE">
              <w:t>stellen den Schutzbedarf am eigenen Arbeitsplatz fest, indem Sie Ihren eigenen Arbeitsplatz-PC nach selbst erarbeiteten Richtlinien</w:t>
            </w:r>
            <w:r>
              <w:t xml:space="preserve">, </w:t>
            </w:r>
            <w:r w:rsidR="00F10EBE">
              <w:t>untersuchen</w:t>
            </w:r>
            <w:r>
              <w:t>. Sie entscheiden über die Gewichtung möglicher Bedrohungen unter Berücksichtigung der Schadenszenarien. Die Schülerinnen und Schüler bewerten die Erg</w:t>
            </w:r>
            <w:r w:rsidR="00F10EBE">
              <w:t>ebnisse der Schutzbedarfsfeststellung</w:t>
            </w:r>
            <w:r>
              <w:t xml:space="preserve"> und gleichen diese mit der IT-Sicherheitsleitlinie des Unternehmens ab. Sie reflektieren den Arbeitsablauf und übernehmen Verantwortung im IT-Sicherheitsprozess. </w:t>
            </w:r>
          </w:p>
          <w:p w14:paraId="2C40E931" w14:textId="734DA580" w:rsidR="00097078" w:rsidRPr="00EC2F70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ar-SA"/>
              </w:rPr>
            </w:pPr>
          </w:p>
        </w:tc>
      </w:tr>
      <w:tr w:rsidR="00097078" w:rsidRPr="00464ABA" w14:paraId="78F4E0B5" w14:textId="77777777" w:rsidTr="00066BDB">
        <w:trPr>
          <w:trHeight w:val="51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211" w14:textId="77777777" w:rsidR="00F10EBE" w:rsidRDefault="00097078" w:rsidP="0056100A">
            <w:pPr>
              <w:spacing w:after="0" w:line="240" w:lineRule="auto"/>
            </w:pPr>
            <w:r w:rsidRPr="00097078">
              <w:rPr>
                <w:rFonts w:asciiTheme="minorHAnsi" w:hAnsiTheme="minorHAnsi" w:cstheme="minorHAnsi"/>
                <w:b/>
                <w:bCs/>
                <w:lang w:eastAsia="de-DE"/>
              </w:rPr>
              <w:t>Curricularer Bezug:</w:t>
            </w:r>
            <w:r w:rsidR="0056100A">
              <w:t xml:space="preserve"> Lernfeld 4: Schutzbedarfsanalyse im eigenen Arbeitsbereich durchführen </w:t>
            </w:r>
          </w:p>
          <w:p w14:paraId="3710B1DE" w14:textId="3BEA43BA" w:rsidR="0056100A" w:rsidRDefault="0056100A" w:rsidP="0056100A">
            <w:pPr>
              <w:spacing w:after="0" w:line="240" w:lineRule="auto"/>
            </w:pPr>
            <w:r>
              <w:t>Zeitrichtwert: 40 Stunden (Rahmenlehrplan für die Ausbildungsberufe Fachinformatiker und Fachinformatikerin</w:t>
            </w:r>
          </w:p>
          <w:p w14:paraId="705E9E89" w14:textId="2A160460" w:rsidR="00097078" w:rsidRPr="0056100A" w:rsidRDefault="0056100A" w:rsidP="0056100A">
            <w:pPr>
              <w:spacing w:after="0" w:line="240" w:lineRule="auto"/>
            </w:pPr>
            <w:r>
              <w:t>IT-System-Elektroniker und IT-System-Elektronikerin (Beschluss der Kultusministerkonferenz vom 13.12.2019))</w:t>
            </w:r>
          </w:p>
        </w:tc>
      </w:tr>
      <w:tr w:rsidR="00097078" w:rsidRPr="00464ABA" w14:paraId="30F6DD1A" w14:textId="77777777" w:rsidTr="00EE6170">
        <w:trPr>
          <w:trHeight w:val="519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D722B" w14:textId="77777777"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Titel der 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Lernsituation (Kurzfassung):</w:t>
            </w:r>
          </w:p>
          <w:p w14:paraId="4CF1C38C" w14:textId="2E962B2F" w:rsidR="00097078" w:rsidRPr="00097078" w:rsidRDefault="0056100A" w:rsidP="00F10EBE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i/>
                <w:lang w:eastAsia="ar-SA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LS</w:t>
            </w:r>
            <w:r w:rsidR="001D68D2"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4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.</w:t>
            </w:r>
            <w:r w:rsidR="001D68D2"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3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 xml:space="preserve"> </w:t>
            </w:r>
            <w:r w:rsidR="00F10EBE"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LS4</w:t>
            </w:r>
            <w:r w:rsidR="001D68D2" w:rsidRPr="001D68D2"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 xml:space="preserve"> </w:t>
            </w:r>
            <w:r w:rsidR="00F10EBE"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–</w:t>
            </w:r>
            <w:r w:rsidR="001D68D2" w:rsidRPr="001D68D2"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 xml:space="preserve"> </w:t>
            </w:r>
            <w:r w:rsidR="00F10EBE">
              <w:rPr>
                <w:rFonts w:asciiTheme="minorHAnsi" w:hAnsiTheme="minorHAnsi" w:cstheme="minorHAnsi"/>
                <w:bCs/>
                <w:i/>
                <w:color w:val="000000" w:themeColor="text1"/>
                <w:lang w:eastAsia="ar-SA"/>
              </w:rPr>
              <w:t>Schutzbedarf im eigenen Arbeitsbereich feststellen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939" w14:textId="77777777" w:rsidR="00097078" w:rsidRP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Geplanter Zeitrichtwert:</w:t>
            </w:r>
          </w:p>
          <w:p w14:paraId="5F53E7F7" w14:textId="5E5AF3BF" w:rsidR="00097078" w:rsidRPr="00EC2F70" w:rsidRDefault="00097078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EC2F70">
              <w:rPr>
                <w:rFonts w:asciiTheme="minorHAnsi" w:hAnsiTheme="minorHAnsi" w:cstheme="minorHAnsi"/>
                <w:i/>
                <w:iCs/>
                <w:lang w:eastAsia="ar-SA"/>
              </w:rPr>
              <w:t xml:space="preserve"> </w:t>
            </w:r>
            <w:r w:rsidR="00F10EBE">
              <w:rPr>
                <w:rFonts w:asciiTheme="minorHAnsi" w:hAnsiTheme="minorHAnsi" w:cstheme="minorHAnsi"/>
                <w:i/>
                <w:iCs/>
                <w:lang w:eastAsia="ar-SA"/>
              </w:rPr>
              <w:t>6</w:t>
            </w:r>
            <w:r w:rsidR="0056100A">
              <w:rPr>
                <w:rFonts w:asciiTheme="minorHAnsi" w:hAnsiTheme="minorHAnsi" w:cstheme="minorHAnsi"/>
                <w:i/>
                <w:iCs/>
                <w:lang w:eastAsia="ar-SA"/>
              </w:rPr>
              <w:t xml:space="preserve"> Std.</w:t>
            </w:r>
          </w:p>
        </w:tc>
      </w:tr>
      <w:tr w:rsidR="00097078" w:rsidRPr="00464ABA" w14:paraId="4FD43846" w14:textId="77777777" w:rsidTr="00EE6170"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F747" w14:textId="3D0D8A81"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Handlungssituation:</w:t>
            </w:r>
          </w:p>
          <w:p w14:paraId="4ED5B57A" w14:textId="4E183012" w:rsidR="00A57B14" w:rsidRDefault="001D68D2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D68D2">
              <w:rPr>
                <w:rFonts w:asciiTheme="minorHAnsi" w:hAnsiTheme="minorHAnsi" w:cstheme="minorHAnsi"/>
                <w:lang w:eastAsia="ar-SA"/>
              </w:rPr>
              <w:t>Sie</w:t>
            </w:r>
            <w:r>
              <w:rPr>
                <w:rFonts w:asciiTheme="minorHAnsi" w:hAnsiTheme="minorHAnsi" w:cstheme="minorHAnsi"/>
                <w:lang w:eastAsia="ar-SA"/>
              </w:rPr>
              <w:t xml:space="preserve"> werden beauftragt,</w:t>
            </w:r>
            <w:r w:rsidRPr="001D68D2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F10EBE">
              <w:rPr>
                <w:rFonts w:asciiTheme="minorHAnsi" w:hAnsiTheme="minorHAnsi" w:cstheme="minorHAnsi"/>
                <w:lang w:eastAsia="ar-SA"/>
              </w:rPr>
              <w:t>an Ihrem Arbeits-PC eine Schutzbedarfsfeststellung an Hand von selbst erstellten Formularen durchzuführen.</w:t>
            </w:r>
            <w:r w:rsidR="00A57B14">
              <w:rPr>
                <w:rFonts w:asciiTheme="minorHAnsi" w:hAnsiTheme="minorHAnsi" w:cstheme="minorHAnsi"/>
                <w:lang w:eastAsia="ar-SA"/>
              </w:rPr>
              <w:t xml:space="preserve"> Dazu werden </w:t>
            </w:r>
            <w:r w:rsidR="00A57B14" w:rsidRPr="001D68D2">
              <w:rPr>
                <w:rFonts w:asciiTheme="minorHAnsi" w:hAnsiTheme="minorHAnsi" w:cstheme="minorHAnsi"/>
                <w:lang w:eastAsia="ar-SA"/>
              </w:rPr>
              <w:t>Sie anhand verschiedener Unterlagen, insbesondere des Grundschutzkatalogs des Bundesamt</w:t>
            </w:r>
            <w:r w:rsidR="00A57B14">
              <w:rPr>
                <w:rFonts w:asciiTheme="minorHAnsi" w:hAnsiTheme="minorHAnsi" w:cstheme="minorHAnsi"/>
                <w:lang w:eastAsia="ar-SA"/>
              </w:rPr>
              <w:t>es</w:t>
            </w:r>
            <w:r w:rsidR="00A57B14" w:rsidRPr="001D68D2">
              <w:rPr>
                <w:rFonts w:asciiTheme="minorHAnsi" w:hAnsiTheme="minorHAnsi" w:cstheme="minorHAnsi"/>
                <w:lang w:eastAsia="ar-SA"/>
              </w:rPr>
              <w:t xml:space="preserve"> für Sicherh</w:t>
            </w:r>
            <w:r w:rsidR="00A57B14">
              <w:rPr>
                <w:rFonts w:asciiTheme="minorHAnsi" w:hAnsiTheme="minorHAnsi" w:cstheme="minorHAnsi"/>
                <w:lang w:eastAsia="ar-SA"/>
              </w:rPr>
              <w:t xml:space="preserve">eit in der Informationstechnik, die </w:t>
            </w:r>
            <w:r w:rsidR="00A57B14" w:rsidRPr="001D68D2">
              <w:rPr>
                <w:rFonts w:asciiTheme="minorHAnsi" w:hAnsiTheme="minorHAnsi" w:cstheme="minorHAnsi"/>
                <w:lang w:eastAsia="ar-SA"/>
              </w:rPr>
              <w:t>Umsetzung in der Praxis beleuchten.</w:t>
            </w:r>
          </w:p>
          <w:p w14:paraId="7FF7278B" w14:textId="4F80FF74" w:rsidR="00097078" w:rsidRPr="00464ABA" w:rsidRDefault="00097078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E02" w14:textId="1DDD3630"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Handlungsergebnis:</w:t>
            </w:r>
          </w:p>
          <w:p w14:paraId="07E74F27" w14:textId="200B9F6D" w:rsidR="00097078" w:rsidRPr="00464ABA" w:rsidRDefault="00F10EBE" w:rsidP="00F10EBE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Schutzbedarfsfeststellung</w:t>
            </w:r>
            <w:r w:rsidR="001D68D2" w:rsidRPr="00464ABA">
              <w:rPr>
                <w:rFonts w:asciiTheme="minorHAnsi" w:hAnsiTheme="minorHAnsi" w:cstheme="minorHAnsi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lang w:eastAsia="ar-SA"/>
              </w:rPr>
              <w:t>des eigenen Arbeitsplatzes</w:t>
            </w:r>
          </w:p>
        </w:tc>
      </w:tr>
      <w:tr w:rsidR="00097078" w:rsidRPr="00464ABA" w14:paraId="7BEBBB96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BC9C" w14:textId="77777777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Vorausgesetzte Fähigkeiten und Kenntnisse</w:t>
            </w:r>
            <w:r w:rsidRPr="00464ABA">
              <w:rPr>
                <w:rFonts w:asciiTheme="minorHAnsi" w:hAnsiTheme="minorHAnsi" w:cstheme="minorHAnsi"/>
                <w:lang w:eastAsia="ar-SA"/>
              </w:rPr>
              <w:t>:</w:t>
            </w:r>
          </w:p>
          <w:p w14:paraId="0E7364B9" w14:textId="77777777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137BE1" w:rsidRPr="00464ABA" w14:paraId="76CDE893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BE1B" w14:textId="3DD9F335" w:rsidR="00137BE1" w:rsidRPr="00464ABA" w:rsidRDefault="00137BE1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97078" w:rsidRPr="00464ABA" w14:paraId="697EB5C8" w14:textId="77777777" w:rsidTr="0006750F"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8540B" w14:textId="77777777" w:rsidR="00097078" w:rsidRPr="00464ABA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3997" w14:textId="4F987360" w:rsidR="00D6630F" w:rsidRDefault="00D6630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Handlungsschritte</w:t>
            </w:r>
          </w:p>
          <w:p w14:paraId="39A39D7B" w14:textId="339FC1B0" w:rsidR="00541A4D" w:rsidRDefault="00134BE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Handlungskompetenz</w:t>
            </w:r>
            <w:r w:rsidR="00581ADD">
              <w:rPr>
                <w:rFonts w:asciiTheme="minorHAnsi" w:hAnsiTheme="minorHAnsi" w:cstheme="minorHAnsi"/>
                <w:b/>
                <w:bCs/>
                <w:lang w:eastAsia="ar-SA"/>
              </w:rPr>
              <w:t>en</w:t>
            </w:r>
          </w:p>
          <w:p w14:paraId="120CE8DD" w14:textId="68D3DF6B" w:rsidR="00097078" w:rsidRPr="00464ABA" w:rsidRDefault="00541A4D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(Fachkompetenz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und </w:t>
            </w:r>
            <w:r w:rsidR="00A536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p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ersonale Kompetenz</w:t>
            </w:r>
            <w:r w:rsidR="00581AD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en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)</w:t>
            </w:r>
            <w:r w:rsidR="00097078"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  <w:r w:rsidR="00097078"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br/>
              <w:t>Die Schülerinnen und Schüler 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8F9" w14:textId="77777777" w:rsidR="00097078" w:rsidRPr="00464ABA" w:rsidRDefault="00097078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Inhalte: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543" w14:textId="12F383B2" w:rsidR="00541A4D" w:rsidRPr="00464ABA" w:rsidRDefault="00541A4D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913530">
              <w:rPr>
                <w:rFonts w:asciiTheme="minorHAnsi" w:hAnsiTheme="minorHAnsi" w:cstheme="minorHAnsi"/>
                <w:b/>
                <w:bCs/>
                <w:lang w:eastAsia="ar-SA"/>
              </w:rPr>
              <w:t>Sozialform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/ Methoden</w:t>
            </w:r>
            <w:r w:rsidR="003A4C2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/ </w:t>
            </w:r>
            <w:r w:rsidR="00740B7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Material/ </w:t>
            </w:r>
            <w:r w:rsidR="003A4C24">
              <w:rPr>
                <w:rFonts w:asciiTheme="minorHAnsi" w:hAnsiTheme="minorHAnsi" w:cstheme="minorHAnsi"/>
                <w:b/>
                <w:bCs/>
                <w:lang w:eastAsia="ar-SA"/>
              </w:rPr>
              <w:t>Hinweise D</w:t>
            </w:r>
            <w:r w:rsidR="00B464FE">
              <w:rPr>
                <w:rFonts w:asciiTheme="minorHAnsi" w:hAnsiTheme="minorHAnsi" w:cstheme="minorHAnsi"/>
                <w:b/>
                <w:bCs/>
                <w:lang w:eastAsia="ar-SA"/>
              </w:rPr>
              <w:t>istanzunterricht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:</w:t>
            </w:r>
          </w:p>
        </w:tc>
      </w:tr>
      <w:tr w:rsidR="00DF4987" w:rsidRPr="00464ABA" w14:paraId="7C5AB918" w14:textId="77777777" w:rsidTr="00DD23D3">
        <w:trPr>
          <w:trHeight w:val="23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</w:tcPr>
          <w:p w14:paraId="3D10AD92" w14:textId="523E17B3" w:rsidR="00DF4987" w:rsidRPr="006308D7" w:rsidRDefault="00DF4987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6308D7">
              <w:rPr>
                <w:rFonts w:asciiTheme="minorHAnsi" w:hAnsiTheme="minorHAnsi" w:cstheme="minorHAnsi"/>
                <w:color w:val="000000" w:themeColor="text1"/>
                <w:lang w:eastAsia="ar-SA"/>
              </w:rPr>
              <w:t>Informieren bzw. Analysieren</w:t>
            </w:r>
          </w:p>
          <w:p w14:paraId="43DF93CE" w14:textId="4C0A45DD" w:rsidR="00DF4987" w:rsidRPr="00E3035A" w:rsidRDefault="00DF4987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685657" w14:textId="77777777" w:rsidR="00DF4987" w:rsidRDefault="00DF4987" w:rsidP="00C7518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3A3A8671" w14:textId="2449B6F1" w:rsidR="00DF4987" w:rsidRPr="003E2936" w:rsidRDefault="00DF4987" w:rsidP="00E83C7A">
            <w:pPr>
              <w:spacing w:after="0" w:line="240" w:lineRule="auto"/>
              <w:rPr>
                <w:u w:val="single"/>
              </w:rPr>
            </w:pPr>
            <w:r>
              <w:t xml:space="preserve">informieren sich über </w:t>
            </w:r>
            <w:r w:rsidR="00F10EBE">
              <w:t>Gefährdungen am eigenen Arbeitsplatz</w:t>
            </w:r>
            <w:r>
              <w:t xml:space="preserve"> </w:t>
            </w:r>
          </w:p>
          <w:p w14:paraId="72446EDF" w14:textId="77777777" w:rsidR="00DF4987" w:rsidRDefault="00DF4987" w:rsidP="00E83C7A">
            <w:pPr>
              <w:spacing w:after="0" w:line="240" w:lineRule="auto"/>
            </w:pPr>
          </w:p>
          <w:p w14:paraId="2A09F7AA" w14:textId="77777777" w:rsidR="00DF4987" w:rsidRDefault="00DF4987" w:rsidP="00E83C7A">
            <w:pPr>
              <w:spacing w:after="0" w:line="240" w:lineRule="auto"/>
            </w:pPr>
          </w:p>
          <w:p w14:paraId="4CEE9DC0" w14:textId="77777777" w:rsidR="00DF4987" w:rsidRDefault="00DF4987" w:rsidP="00E83C7A">
            <w:pPr>
              <w:spacing w:after="0" w:line="240" w:lineRule="auto"/>
            </w:pPr>
          </w:p>
          <w:p w14:paraId="2252C7A5" w14:textId="77777777" w:rsidR="00DF4987" w:rsidRDefault="00DF4987" w:rsidP="00C75185">
            <w:pPr>
              <w:spacing w:after="0" w:line="240" w:lineRule="auto"/>
            </w:pPr>
          </w:p>
          <w:p w14:paraId="07A3E205" w14:textId="77777777" w:rsidR="00A74736" w:rsidRDefault="00A74736" w:rsidP="00C75185">
            <w:pPr>
              <w:spacing w:after="0" w:line="240" w:lineRule="auto"/>
            </w:pPr>
          </w:p>
          <w:p w14:paraId="35228D4B" w14:textId="77777777" w:rsidR="00A74736" w:rsidRDefault="00A74736" w:rsidP="00C75185">
            <w:pPr>
              <w:spacing w:after="0" w:line="240" w:lineRule="auto"/>
            </w:pPr>
          </w:p>
          <w:p w14:paraId="099347EC" w14:textId="0215D771" w:rsidR="00A74736" w:rsidRPr="00A74736" w:rsidRDefault="00A74736" w:rsidP="00C75185">
            <w:pPr>
              <w:spacing w:after="0" w:line="240" w:lineRule="auto"/>
              <w:rPr>
                <w:u w:val="single"/>
              </w:rPr>
            </w:pPr>
            <w:r>
              <w:t>informieren sich über Gefährdungen der betrieblichen Infrastruktur</w:t>
            </w:r>
          </w:p>
          <w:p w14:paraId="13A95A8C" w14:textId="77777777" w:rsidR="00DF4987" w:rsidRDefault="00DF4987" w:rsidP="00C75185">
            <w:pPr>
              <w:spacing w:after="0" w:line="240" w:lineRule="auto"/>
            </w:pPr>
          </w:p>
          <w:p w14:paraId="73361089" w14:textId="5EF6799D" w:rsidR="00DF4987" w:rsidRPr="00464ABA" w:rsidRDefault="00DF4987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997BE" w14:textId="77777777" w:rsidR="00DF4987" w:rsidRDefault="00DF4987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0366486" w14:textId="3571B87B" w:rsidR="00DF4987" w:rsidRDefault="00A74736" w:rsidP="00E83C7A">
            <w:pPr>
              <w:spacing w:after="0" w:line="240" w:lineRule="auto"/>
            </w:pPr>
            <w:r>
              <w:t>Schutzbedarf</w:t>
            </w:r>
            <w:r w:rsidR="00A57B14">
              <w:t xml:space="preserve"> für</w:t>
            </w:r>
          </w:p>
          <w:p w14:paraId="28995E5A" w14:textId="5D4FE12D" w:rsidR="00A57B14" w:rsidRDefault="00A57B14" w:rsidP="00E83C7A">
            <w:pPr>
              <w:spacing w:after="0" w:line="240" w:lineRule="auto"/>
            </w:pPr>
            <w:r>
              <w:t>…Betriebssysteme</w:t>
            </w:r>
          </w:p>
          <w:p w14:paraId="24DF599F" w14:textId="69DA9F8C" w:rsidR="00A57B14" w:rsidRDefault="00A57B14" w:rsidP="00E83C7A">
            <w:pPr>
              <w:spacing w:after="0" w:line="240" w:lineRule="auto"/>
            </w:pPr>
            <w:r>
              <w:t>…Office-Produkte</w:t>
            </w:r>
          </w:p>
          <w:p w14:paraId="0327A0B2" w14:textId="58679969" w:rsidR="00A57B14" w:rsidRDefault="00A57B14" w:rsidP="00E83C7A">
            <w:pPr>
              <w:spacing w:after="0" w:line="240" w:lineRule="auto"/>
            </w:pPr>
            <w:r>
              <w:t>…Browser</w:t>
            </w:r>
          </w:p>
          <w:p w14:paraId="197532EE" w14:textId="4960F7B2" w:rsidR="00A57B14" w:rsidRDefault="00A57B14" w:rsidP="00E83C7A">
            <w:pPr>
              <w:spacing w:after="0" w:line="240" w:lineRule="auto"/>
            </w:pPr>
            <w:r>
              <w:t>…mobile Anwendungen</w:t>
            </w:r>
          </w:p>
          <w:p w14:paraId="280B4434" w14:textId="6E4D1F46" w:rsidR="00A57B14" w:rsidRDefault="00A57B14" w:rsidP="00E83C7A">
            <w:pPr>
              <w:spacing w:after="0" w:line="240" w:lineRule="auto"/>
            </w:pPr>
            <w:r>
              <w:t>…E-Mail-Clients</w:t>
            </w:r>
          </w:p>
          <w:p w14:paraId="1AF6C493" w14:textId="77777777" w:rsidR="00DF4987" w:rsidRDefault="00DF4987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07DFE990" w14:textId="77777777" w:rsidR="00A74736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33E66C08" w14:textId="4C2493CD" w:rsidR="00A74736" w:rsidRDefault="00A74736" w:rsidP="00A74736">
            <w:pPr>
              <w:spacing w:after="0" w:line="240" w:lineRule="auto"/>
            </w:pPr>
            <w:r>
              <w:t>Schutzbedarf für</w:t>
            </w:r>
          </w:p>
          <w:p w14:paraId="29CB4E71" w14:textId="3246FF75" w:rsidR="00A74736" w:rsidRDefault="00A74736" w:rsidP="00A74736">
            <w:pPr>
              <w:spacing w:after="0" w:line="240" w:lineRule="auto"/>
            </w:pPr>
            <w:r>
              <w:t>…Büroarbeitsplatz</w:t>
            </w:r>
          </w:p>
          <w:p w14:paraId="68C2F921" w14:textId="7D48F264" w:rsidR="00A74736" w:rsidRDefault="00A74736" w:rsidP="00A74736">
            <w:pPr>
              <w:spacing w:after="0" w:line="240" w:lineRule="auto"/>
            </w:pPr>
            <w:r>
              <w:t>…Häuslicher Arbeitsplatz</w:t>
            </w:r>
          </w:p>
          <w:p w14:paraId="7287EDB9" w14:textId="11EBB940" w:rsidR="00A74736" w:rsidRDefault="00A74736" w:rsidP="00A74736">
            <w:pPr>
              <w:spacing w:after="0" w:line="240" w:lineRule="auto"/>
            </w:pPr>
            <w:r>
              <w:t>…Mobiler Arbeitsplatz</w:t>
            </w:r>
          </w:p>
          <w:p w14:paraId="1B2E7F81" w14:textId="370BE571" w:rsidR="00A74736" w:rsidRDefault="00A74736" w:rsidP="00A74736">
            <w:pPr>
              <w:spacing w:after="0" w:line="240" w:lineRule="auto"/>
            </w:pPr>
            <w:r>
              <w:t>…Besprechungsräume</w:t>
            </w:r>
          </w:p>
          <w:p w14:paraId="5E6E037B" w14:textId="4D6DC348" w:rsidR="00A74736" w:rsidRDefault="00A74736" w:rsidP="00A74736">
            <w:pPr>
              <w:spacing w:after="0" w:line="240" w:lineRule="auto"/>
            </w:pPr>
            <w:r>
              <w:t>…allgemeines Fahrzeug</w:t>
            </w:r>
          </w:p>
          <w:p w14:paraId="7C255BA4" w14:textId="763B83B6" w:rsidR="00A74736" w:rsidRPr="00464ABA" w:rsidRDefault="00A74736" w:rsidP="00A74736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CCF34" w14:textId="77777777" w:rsidR="00DF4987" w:rsidRDefault="00DF4987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3F0ED6AC" w14:textId="77777777" w:rsidR="00DF4987" w:rsidRDefault="00DF4987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5B3F7F80" w14:textId="173F201F" w:rsidR="00DF4987" w:rsidRDefault="00A57B14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</w:pPr>
            <w:r>
              <w:t>Gruppenarbeit</w:t>
            </w:r>
          </w:p>
          <w:p w14:paraId="288C41EB" w14:textId="77777777" w:rsidR="00DF4987" w:rsidRDefault="00DF4987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46C712CF" w14:textId="77777777" w:rsidR="00DF4987" w:rsidRDefault="00DF4987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5E295FBF" w14:textId="77777777" w:rsidR="00A74736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744B0657" w14:textId="77777777" w:rsidR="00A74736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7D3F1D48" w14:textId="77777777" w:rsidR="00A74736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79533FB9" w14:textId="77777777" w:rsidR="00A74736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09C0A40E" w14:textId="77777777" w:rsidR="00A74736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Gruppenarbeit</w:t>
            </w:r>
          </w:p>
          <w:p w14:paraId="3E626CB3" w14:textId="77777777" w:rsidR="00A74736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165BB03A" w14:textId="56845F42" w:rsidR="00A74736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Mindmap</w:t>
            </w:r>
          </w:p>
          <w:p w14:paraId="403996CB" w14:textId="06E97F58" w:rsidR="00A74736" w:rsidRPr="00464ABA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DF4987" w:rsidRPr="00464ABA" w14:paraId="6F30EC0E" w14:textId="77777777" w:rsidTr="00DD23D3">
        <w:trPr>
          <w:trHeight w:val="236"/>
        </w:trPr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14:paraId="029D4636" w14:textId="60F0F108" w:rsidR="00DF4987" w:rsidRPr="00E3035A" w:rsidRDefault="00DF4987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9B2B4E" w14:textId="0E6798ED" w:rsidR="00DF4987" w:rsidRPr="00464ABA" w:rsidRDefault="00DF4987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3730" w14:textId="77777777" w:rsidR="00DF4987" w:rsidRPr="00464ABA" w:rsidRDefault="00DF4987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13D7" w14:textId="77777777" w:rsidR="00DF4987" w:rsidRPr="00464ABA" w:rsidRDefault="00DF4987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74736" w:rsidRPr="00464ABA" w14:paraId="04A82A87" w14:textId="77777777" w:rsidTr="00C50CA8">
        <w:trPr>
          <w:trHeight w:val="180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79CE6D" w14:textId="7FD50F54" w:rsidR="00A74736" w:rsidRPr="00E3035A" w:rsidRDefault="00A74736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lastRenderedPageBreak/>
              <w:t>Planen/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</w:t>
            </w: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Entscheiden</w:t>
            </w:r>
            <w:r>
              <w:rPr>
                <w:rFonts w:asciiTheme="minorHAnsi" w:hAnsiTheme="minorHAnsi" w:cstheme="minorHAnsi"/>
                <w:color w:val="000000" w:themeColor="text1"/>
                <w:lang w:eastAsia="ar-SA"/>
              </w:rPr>
              <w:t>/Durchführen</w:t>
            </w:r>
          </w:p>
          <w:p w14:paraId="07E5F31C" w14:textId="3709632A" w:rsidR="00A74736" w:rsidRPr="00E3035A" w:rsidRDefault="00A74736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F72C96" w14:textId="390E463E" w:rsidR="00A74736" w:rsidRDefault="00A74736" w:rsidP="003423B0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führen eine komplexe Schutzbedarfsfeststellung Ihres Arbeitsplatzes durch</w:t>
            </w:r>
            <w:r w:rsidR="00C50CA8">
              <w:rPr>
                <w:rFonts w:asciiTheme="minorHAnsi" w:hAnsiTheme="minorHAnsi" w:cstheme="minorHAnsi"/>
                <w:lang w:eastAsia="ar-SA"/>
              </w:rPr>
              <w:t>.</w:t>
            </w:r>
          </w:p>
          <w:p w14:paraId="19A53861" w14:textId="500DA944" w:rsidR="00A74736" w:rsidRPr="00464ABA" w:rsidRDefault="00A74736" w:rsidP="00541A4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360E2" w14:textId="77777777" w:rsidR="00A74736" w:rsidRDefault="00A74736" w:rsidP="000E4A6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72709B01" w14:textId="222F01DC" w:rsidR="00A74736" w:rsidRPr="00F932EB" w:rsidRDefault="00A74736" w:rsidP="00B25F5D">
            <w:pPr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C227A" w14:textId="73D0515E" w:rsidR="00A74736" w:rsidRDefault="00A74736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  <w:p w14:paraId="64F77749" w14:textId="26E088AB" w:rsidR="00A74736" w:rsidRPr="00464ABA" w:rsidRDefault="009813DD" w:rsidP="009813D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Hausaufgabe</w:t>
            </w:r>
            <w:r w:rsidR="00477423">
              <w:rPr>
                <w:rFonts w:asciiTheme="minorHAnsi" w:hAnsiTheme="minorHAnsi" w:cstheme="minorHAnsi"/>
                <w:lang w:eastAsia="ar-SA"/>
              </w:rPr>
              <w:t>/ Alternative vorgegebener Client</w:t>
            </w:r>
          </w:p>
        </w:tc>
      </w:tr>
      <w:tr w:rsidR="00A74736" w:rsidRPr="00464ABA" w14:paraId="5B6FB854" w14:textId="77777777" w:rsidTr="00A74736">
        <w:trPr>
          <w:trHeight w:val="31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2E3" w14:textId="57CBE320" w:rsidR="00A74736" w:rsidRPr="00E3035A" w:rsidRDefault="00A74736" w:rsidP="00A8376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Kontrollieren/ Bewerten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E9A" w14:textId="77777777" w:rsidR="00A74736" w:rsidRDefault="00A74736" w:rsidP="00852FE4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stellen ihre Lösungen vor.</w:t>
            </w:r>
            <w:bookmarkStart w:id="0" w:name="_GoBack"/>
            <w:bookmarkEnd w:id="0"/>
          </w:p>
          <w:p w14:paraId="6F63BE2B" w14:textId="77777777" w:rsidR="00A74736" w:rsidRDefault="00A74736" w:rsidP="00852FE4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14:paraId="6083689C" w14:textId="77777777" w:rsidR="00A74736" w:rsidRPr="00464ABA" w:rsidRDefault="00A74736" w:rsidP="00852FE4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erhalten und geben Rückmeldungen zu den vorgestellten Lösungen. </w:t>
            </w:r>
          </w:p>
          <w:p w14:paraId="57F65DAA" w14:textId="192DD6C1" w:rsidR="00A74736" w:rsidRPr="00464ABA" w:rsidRDefault="00A74736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C60" w14:textId="4EF82A26" w:rsidR="00A74736" w:rsidRPr="00464ABA" w:rsidRDefault="00C50CA8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Unklarheiten werden beseitigt, nötige Ergänzungen getätigt und die Arbeitsergebnisse werden gesichert.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4BA3" w14:textId="73A9853F" w:rsidR="00A74736" w:rsidRPr="00464ABA" w:rsidRDefault="00C50CA8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Plenum</w:t>
            </w:r>
          </w:p>
        </w:tc>
      </w:tr>
      <w:tr w:rsidR="00C50CA8" w:rsidRPr="00464ABA" w14:paraId="11AD5543" w14:textId="77777777" w:rsidTr="008E5409">
        <w:trPr>
          <w:trHeight w:val="107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</w:tcPr>
          <w:p w14:paraId="011CB2E7" w14:textId="77777777" w:rsidR="00C50CA8" w:rsidRPr="00E3035A" w:rsidRDefault="00C50CA8" w:rsidP="00852FE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color w:val="000000" w:themeColor="text1"/>
                <w:lang w:eastAsia="ar-SA"/>
              </w:rPr>
              <w:t>Reflektieren</w:t>
            </w:r>
          </w:p>
          <w:p w14:paraId="3FDAC824" w14:textId="77777777" w:rsidR="00C50CA8" w:rsidRPr="00E3035A" w:rsidRDefault="00C50CA8" w:rsidP="00852FE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  <w:p w14:paraId="54400129" w14:textId="5EA01F39" w:rsidR="00C50CA8" w:rsidRPr="00E3035A" w:rsidRDefault="00C50CA8" w:rsidP="00852FE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6795B5C" w14:textId="27D3B490" w:rsidR="00C50CA8" w:rsidRPr="00464ABA" w:rsidRDefault="00C50CA8" w:rsidP="00852FE4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2AD9D" w14:textId="234F4D42" w:rsidR="00C50CA8" w:rsidRPr="00464ABA" w:rsidRDefault="00C50CA8" w:rsidP="00B1686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Dabei werden auch alternative Vorgehensweisen in Betracht gezogen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B4E08" w14:textId="7FC2B7FF" w:rsidR="00C50CA8" w:rsidRPr="00464ABA" w:rsidRDefault="00C50CA8" w:rsidP="00852FE4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74736" w:rsidRPr="00097078" w14:paraId="26AB676A" w14:textId="77777777" w:rsidTr="005D4101">
        <w:trPr>
          <w:trHeight w:val="444"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B81A" w14:textId="62F23E8A" w:rsidR="00A74736" w:rsidRPr="00097078" w:rsidRDefault="00A74736" w:rsidP="00852FE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Verantwortlich: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8314" w14:textId="5264CEA6" w:rsidR="00A74736" w:rsidRPr="00097078" w:rsidRDefault="00A74736" w:rsidP="00852FE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Bearbeitungsdatum:</w:t>
            </w:r>
            <w:r w:rsidR="00C50CA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22-11-08</w:t>
            </w:r>
          </w:p>
        </w:tc>
      </w:tr>
      <w:tr w:rsidR="00A74736" w:rsidRPr="00464ABA" w14:paraId="3A46D8F7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F3E3" w14:textId="77777777" w:rsidR="00A74736" w:rsidRDefault="00A74736" w:rsidP="00852FE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Arbeitsmaterialien/Links:</w:t>
            </w:r>
          </w:p>
          <w:p w14:paraId="4F6A40DA" w14:textId="73A982C4" w:rsidR="00A74736" w:rsidRPr="00327480" w:rsidRDefault="00EF20D7" w:rsidP="00852FE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ar-SA"/>
              </w:rPr>
              <w:t>Moodle</w:t>
            </w:r>
            <w:proofErr w:type="spellEnd"/>
            <w:r>
              <w:rPr>
                <w:rFonts w:asciiTheme="minorHAnsi" w:hAnsiTheme="minorHAnsi" w:cstheme="minorHAnsi"/>
                <w:bCs/>
                <w:lang w:eastAsia="ar-SA"/>
              </w:rPr>
              <w:t>-Kurs (Link)</w:t>
            </w:r>
          </w:p>
        </w:tc>
      </w:tr>
      <w:tr w:rsidR="00A74736" w:rsidRPr="00464ABA" w14:paraId="033472B7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598A" w14:textId="1249722A" w:rsidR="00A74736" w:rsidRPr="00E3035A" w:rsidRDefault="00A74736" w:rsidP="00852FE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3035A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Schulische Entscheidungen:</w:t>
            </w:r>
          </w:p>
          <w:p w14:paraId="1ABDECDC" w14:textId="77777777" w:rsidR="00A74736" w:rsidRPr="00464ABA" w:rsidRDefault="00A74736" w:rsidP="00852FE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74736" w:rsidRPr="00464ABA" w14:paraId="4A105636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8222" w14:textId="77777777" w:rsidR="00A74736" w:rsidRDefault="00A74736" w:rsidP="00852FE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Leistungsnachweis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e</w:t>
            </w: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:</w:t>
            </w:r>
          </w:p>
          <w:p w14:paraId="38F27F74" w14:textId="6C19C0F9" w:rsidR="00A74736" w:rsidRPr="00C50CA8" w:rsidRDefault="00C50CA8" w:rsidP="00852FE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50CA8">
              <w:rPr>
                <w:rFonts w:asciiTheme="minorHAnsi" w:hAnsiTheme="minorHAnsi" w:cstheme="minorHAnsi"/>
                <w:bCs/>
                <w:lang w:eastAsia="ar-SA"/>
              </w:rPr>
              <w:t>Klassenarbeit</w:t>
            </w:r>
          </w:p>
        </w:tc>
      </w:tr>
      <w:tr w:rsidR="00A74736" w:rsidRPr="00464ABA" w14:paraId="1DB386C8" w14:textId="77777777" w:rsidTr="00066BDB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09BD" w14:textId="77777777" w:rsidR="00A74736" w:rsidRPr="00464ABA" w:rsidRDefault="00A74736" w:rsidP="00852FE4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14:paraId="0B466886" w14:textId="74AE2950" w:rsidR="00097078" w:rsidRPr="005F0622" w:rsidRDefault="000D1E51" w:rsidP="000D1E51">
      <w:pPr>
        <w:jc w:val="right"/>
        <w:rPr>
          <w:rFonts w:ascii="Calibri Light" w:hAnsi="Calibri Light" w:cs="Calibri Light"/>
          <w:i/>
          <w:iCs/>
          <w:sz w:val="16"/>
          <w:szCs w:val="16"/>
        </w:rPr>
      </w:pPr>
      <w:r w:rsidRPr="005F0622">
        <w:rPr>
          <w:rFonts w:ascii="Calibri Light" w:hAnsi="Calibri Light" w:cs="Calibri Light"/>
          <w:i/>
          <w:iCs/>
          <w:sz w:val="16"/>
          <w:szCs w:val="16"/>
        </w:rPr>
        <w:t xml:space="preserve">Formularversion </w:t>
      </w:r>
      <w:r w:rsidR="003755FC">
        <w:rPr>
          <w:rFonts w:ascii="Calibri Light" w:hAnsi="Calibri Light" w:cs="Calibri Light"/>
          <w:i/>
          <w:iCs/>
          <w:sz w:val="16"/>
          <w:szCs w:val="16"/>
        </w:rPr>
        <w:t>11</w:t>
      </w:r>
      <w:r w:rsidRPr="005F0622">
        <w:rPr>
          <w:rFonts w:ascii="Calibri Light" w:hAnsi="Calibri Light" w:cs="Calibri Light"/>
          <w:i/>
          <w:iCs/>
          <w:sz w:val="16"/>
          <w:szCs w:val="16"/>
        </w:rPr>
        <w:t>/2021</w:t>
      </w:r>
    </w:p>
    <w:sectPr w:rsidR="00097078" w:rsidRPr="005F0622" w:rsidSect="007E4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01" w:right="1417" w:bottom="3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6F390" w14:textId="77777777" w:rsidR="00BF1639" w:rsidRDefault="00BF1639" w:rsidP="00CC4A80">
      <w:pPr>
        <w:spacing w:after="0" w:line="240" w:lineRule="auto"/>
      </w:pPr>
      <w:r>
        <w:separator/>
      </w:r>
    </w:p>
  </w:endnote>
  <w:endnote w:type="continuationSeparator" w:id="0">
    <w:p w14:paraId="7286986B" w14:textId="77777777" w:rsidR="00BF1639" w:rsidRDefault="00BF1639" w:rsidP="00CC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7882" w14:textId="77777777" w:rsidR="00344857" w:rsidRDefault="003448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5BD6" w14:textId="77777777" w:rsidR="00CC4A80" w:rsidRDefault="00CC4A8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22A7F" w14:textId="77777777" w:rsidR="00344857" w:rsidRDefault="003448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AFFFD" w14:textId="77777777" w:rsidR="00BF1639" w:rsidRDefault="00BF1639" w:rsidP="00CC4A80">
      <w:pPr>
        <w:spacing w:after="0" w:line="240" w:lineRule="auto"/>
      </w:pPr>
      <w:r>
        <w:separator/>
      </w:r>
    </w:p>
  </w:footnote>
  <w:footnote w:type="continuationSeparator" w:id="0">
    <w:p w14:paraId="33BE6A48" w14:textId="77777777" w:rsidR="00BF1639" w:rsidRDefault="00BF1639" w:rsidP="00CC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53D2E" w14:textId="77777777" w:rsidR="00344857" w:rsidRDefault="003448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5411" w14:textId="77777777" w:rsidR="00344857" w:rsidRDefault="0034485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38AF1" w14:textId="77777777" w:rsidR="00344857" w:rsidRDefault="003448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425085B"/>
    <w:multiLevelType w:val="hybridMultilevel"/>
    <w:tmpl w:val="913E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D4DB9"/>
    <w:multiLevelType w:val="hybridMultilevel"/>
    <w:tmpl w:val="F3BAE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4122B"/>
    <w:multiLevelType w:val="hybridMultilevel"/>
    <w:tmpl w:val="7B667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E2"/>
    <w:rsid w:val="00004037"/>
    <w:rsid w:val="00043506"/>
    <w:rsid w:val="0005337A"/>
    <w:rsid w:val="00061D8A"/>
    <w:rsid w:val="0006750F"/>
    <w:rsid w:val="00092337"/>
    <w:rsid w:val="00097078"/>
    <w:rsid w:val="000B1610"/>
    <w:rsid w:val="000D1E51"/>
    <w:rsid w:val="000E34D6"/>
    <w:rsid w:val="000E4A61"/>
    <w:rsid w:val="00102E8C"/>
    <w:rsid w:val="00106D7C"/>
    <w:rsid w:val="00134BEF"/>
    <w:rsid w:val="00137BE1"/>
    <w:rsid w:val="00171000"/>
    <w:rsid w:val="00173DEE"/>
    <w:rsid w:val="001B027F"/>
    <w:rsid w:val="001B1682"/>
    <w:rsid w:val="001C6F70"/>
    <w:rsid w:val="001D68D2"/>
    <w:rsid w:val="001E45AB"/>
    <w:rsid w:val="00232004"/>
    <w:rsid w:val="00244929"/>
    <w:rsid w:val="00263E44"/>
    <w:rsid w:val="002719A5"/>
    <w:rsid w:val="0031678B"/>
    <w:rsid w:val="00327480"/>
    <w:rsid w:val="003423B0"/>
    <w:rsid w:val="003426C0"/>
    <w:rsid w:val="00344857"/>
    <w:rsid w:val="003566A2"/>
    <w:rsid w:val="00370F10"/>
    <w:rsid w:val="003755FC"/>
    <w:rsid w:val="003A137A"/>
    <w:rsid w:val="003A4C24"/>
    <w:rsid w:val="003A54E2"/>
    <w:rsid w:val="003A55BF"/>
    <w:rsid w:val="003E2936"/>
    <w:rsid w:val="0040348D"/>
    <w:rsid w:val="0042553D"/>
    <w:rsid w:val="00427774"/>
    <w:rsid w:val="004418BE"/>
    <w:rsid w:val="00464ABA"/>
    <w:rsid w:val="00477423"/>
    <w:rsid w:val="00483346"/>
    <w:rsid w:val="004A2219"/>
    <w:rsid w:val="004A5004"/>
    <w:rsid w:val="004B1CD1"/>
    <w:rsid w:val="00515879"/>
    <w:rsid w:val="00524BDB"/>
    <w:rsid w:val="00541A4D"/>
    <w:rsid w:val="0056100A"/>
    <w:rsid w:val="00562C1F"/>
    <w:rsid w:val="005745F5"/>
    <w:rsid w:val="00581ADD"/>
    <w:rsid w:val="00586E2A"/>
    <w:rsid w:val="005D1522"/>
    <w:rsid w:val="005F0622"/>
    <w:rsid w:val="005F7217"/>
    <w:rsid w:val="0063059B"/>
    <w:rsid w:val="006308D7"/>
    <w:rsid w:val="0063252F"/>
    <w:rsid w:val="00670DBA"/>
    <w:rsid w:val="00697556"/>
    <w:rsid w:val="006A6360"/>
    <w:rsid w:val="006C6319"/>
    <w:rsid w:val="00703E80"/>
    <w:rsid w:val="00730B7B"/>
    <w:rsid w:val="00732B47"/>
    <w:rsid w:val="00740B76"/>
    <w:rsid w:val="00742129"/>
    <w:rsid w:val="00742B27"/>
    <w:rsid w:val="00747099"/>
    <w:rsid w:val="0075444A"/>
    <w:rsid w:val="007961ED"/>
    <w:rsid w:val="007A0461"/>
    <w:rsid w:val="007C3B4A"/>
    <w:rsid w:val="007E4B74"/>
    <w:rsid w:val="0081001C"/>
    <w:rsid w:val="0081116B"/>
    <w:rsid w:val="00814F30"/>
    <w:rsid w:val="00852FE4"/>
    <w:rsid w:val="0086284D"/>
    <w:rsid w:val="00870F1A"/>
    <w:rsid w:val="008B6477"/>
    <w:rsid w:val="008C599C"/>
    <w:rsid w:val="00906E49"/>
    <w:rsid w:val="00913530"/>
    <w:rsid w:val="00962876"/>
    <w:rsid w:val="00977DCE"/>
    <w:rsid w:val="009813DD"/>
    <w:rsid w:val="00992324"/>
    <w:rsid w:val="009A3081"/>
    <w:rsid w:val="009D7FEA"/>
    <w:rsid w:val="009E2DCA"/>
    <w:rsid w:val="00A02918"/>
    <w:rsid w:val="00A06F49"/>
    <w:rsid w:val="00A3012F"/>
    <w:rsid w:val="00A40B13"/>
    <w:rsid w:val="00A53629"/>
    <w:rsid w:val="00A57B14"/>
    <w:rsid w:val="00A6061F"/>
    <w:rsid w:val="00A74736"/>
    <w:rsid w:val="00A83767"/>
    <w:rsid w:val="00A96650"/>
    <w:rsid w:val="00AB0EBE"/>
    <w:rsid w:val="00AC09EE"/>
    <w:rsid w:val="00AD6294"/>
    <w:rsid w:val="00AE30A7"/>
    <w:rsid w:val="00AE39CC"/>
    <w:rsid w:val="00AE7FAD"/>
    <w:rsid w:val="00B1686F"/>
    <w:rsid w:val="00B25F5D"/>
    <w:rsid w:val="00B464FE"/>
    <w:rsid w:val="00BA789C"/>
    <w:rsid w:val="00BB31E0"/>
    <w:rsid w:val="00BF1639"/>
    <w:rsid w:val="00C21411"/>
    <w:rsid w:val="00C50CA8"/>
    <w:rsid w:val="00C71783"/>
    <w:rsid w:val="00C75185"/>
    <w:rsid w:val="00C9147F"/>
    <w:rsid w:val="00CC4A80"/>
    <w:rsid w:val="00CE0471"/>
    <w:rsid w:val="00D24FEB"/>
    <w:rsid w:val="00D41009"/>
    <w:rsid w:val="00D60268"/>
    <w:rsid w:val="00D6630F"/>
    <w:rsid w:val="00D70405"/>
    <w:rsid w:val="00DA2E2D"/>
    <w:rsid w:val="00DF4987"/>
    <w:rsid w:val="00E10936"/>
    <w:rsid w:val="00E23978"/>
    <w:rsid w:val="00E2715A"/>
    <w:rsid w:val="00E3035A"/>
    <w:rsid w:val="00E34FE1"/>
    <w:rsid w:val="00E41DA3"/>
    <w:rsid w:val="00E4218B"/>
    <w:rsid w:val="00E6783F"/>
    <w:rsid w:val="00E752AB"/>
    <w:rsid w:val="00E762B8"/>
    <w:rsid w:val="00E83C7A"/>
    <w:rsid w:val="00E86372"/>
    <w:rsid w:val="00E97D4E"/>
    <w:rsid w:val="00EB3CE3"/>
    <w:rsid w:val="00EC2F70"/>
    <w:rsid w:val="00EE6170"/>
    <w:rsid w:val="00EE7B1C"/>
    <w:rsid w:val="00EF20D7"/>
    <w:rsid w:val="00F10EBE"/>
    <w:rsid w:val="00F529A8"/>
    <w:rsid w:val="00F66EB1"/>
    <w:rsid w:val="00F76114"/>
    <w:rsid w:val="00F82F6D"/>
    <w:rsid w:val="00F932EB"/>
    <w:rsid w:val="00FB0264"/>
    <w:rsid w:val="00FB3381"/>
    <w:rsid w:val="00FC1C1C"/>
    <w:rsid w:val="00FC7F87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27E6"/>
  <w15:docId w15:val="{11F5D8EC-7E5F-4EEE-A7B3-9C0FBA7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23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4A80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C4A80"/>
    <w:rPr>
      <w:rFonts w:cs="Calibri"/>
      <w:lang w:eastAsia="en-US"/>
    </w:rPr>
  </w:style>
  <w:style w:type="paragraph" w:styleId="Listenabsatz">
    <w:name w:val="List Paragraph"/>
    <w:basedOn w:val="Standard"/>
    <w:uiPriority w:val="34"/>
    <w:qFormat/>
    <w:rsid w:val="00232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3BA7D5FC4314DA13BC669F11E6A76" ma:contentTypeVersion="7" ma:contentTypeDescription="Ein neues Dokument erstellen." ma:contentTypeScope="" ma:versionID="7d328aed0c8be568ad098ae6d7f2c059">
  <xsd:schema xmlns:xsd="http://www.w3.org/2001/XMLSchema" xmlns:xs="http://www.w3.org/2001/XMLSchema" xmlns:p="http://schemas.microsoft.com/office/2006/metadata/properties" xmlns:ns2="c7b5bbf6-6630-46fe-808b-d09ea878809d" targetNamespace="http://schemas.microsoft.com/office/2006/metadata/properties" ma:root="true" ma:fieldsID="a8836439dfe4ac2ef8102d9b9c6f2c6c" ns2:_="">
    <xsd:import namespace="c7b5bbf6-6630-46fe-808b-d09ea8788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bbf6-6630-46fe-808b-d09ea878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C2831-3E46-458F-B517-50746792B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8DD0-7CC7-47C7-B7BA-5D6FB4EBB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42DC4-F951-42FC-8A16-0F970471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bbf6-6630-46fe-808b-d09ea8788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Olaf von Maydell</dc:creator>
  <cp:keywords/>
  <dc:description/>
  <cp:lastModifiedBy>Jens Philipp</cp:lastModifiedBy>
  <cp:revision>8</cp:revision>
  <cp:lastPrinted>2021-01-11T14:39:00Z</cp:lastPrinted>
  <dcterms:created xsi:type="dcterms:W3CDTF">2022-06-13T11:56:00Z</dcterms:created>
  <dcterms:modified xsi:type="dcterms:W3CDTF">2022-11-08T16:31:00Z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0x0101008443BA7D5FC4314DA13BC669F11E6A76</vt:lpwstr>
  </property>
</Properties>
</file>